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D8F" w:rsidRDefault="00DD1D8F" w:rsidP="00DD1D8F">
      <w:pPr>
        <w:shd w:val="clear" w:color="auto" w:fill="FFFFFF"/>
        <w:spacing w:line="540" w:lineRule="atLeas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附件三：</w:t>
      </w:r>
    </w:p>
    <w:p w:rsidR="00DD1D8F" w:rsidRDefault="00DD1D8F" w:rsidP="00DD1D8F">
      <w:pPr>
        <w:shd w:val="clear" w:color="auto" w:fill="FFFFFF"/>
        <w:spacing w:line="540" w:lineRule="atLeast"/>
        <w:jc w:val="center"/>
        <w:rPr>
          <w:rFonts w:ascii="仿宋" w:eastAsia="仿宋" w:hAnsi="仿宋" w:cs="黑体"/>
          <w:b/>
          <w:color w:val="000000"/>
          <w:sz w:val="32"/>
          <w:szCs w:val="32"/>
        </w:rPr>
      </w:pPr>
      <w:r>
        <w:rPr>
          <w:rFonts w:ascii="仿宋" w:eastAsia="仿宋" w:hAnsi="仿宋" w:cs="黑体" w:hint="eastAsia"/>
          <w:b/>
          <w:color w:val="000000"/>
          <w:sz w:val="32"/>
          <w:szCs w:val="32"/>
        </w:rPr>
        <w:t>关于GB 5135.9-2018标准实施的技术决议</w:t>
      </w:r>
    </w:p>
    <w:p w:rsidR="00DD1D8F" w:rsidRDefault="00DD1D8F" w:rsidP="00DD1D8F">
      <w:pPr>
        <w:shd w:val="clear" w:color="auto" w:fill="FFFFFF"/>
        <w:spacing w:line="360" w:lineRule="auto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强制</w:t>
      </w:r>
      <w:r>
        <w:rPr>
          <w:rFonts w:ascii="仿宋" w:eastAsia="仿宋" w:hAnsi="仿宋" w:cs="Arial"/>
          <w:color w:val="000000"/>
          <w:sz w:val="32"/>
          <w:szCs w:val="32"/>
        </w:rPr>
        <w:t>性国家标准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《</w:t>
      </w:r>
      <w:hyperlink r:id="rId6" w:history="1">
        <w:r>
          <w:rPr>
            <w:rFonts w:ascii="仿宋" w:eastAsia="仿宋" w:hAnsi="仿宋" w:cs="Arial"/>
            <w:color w:val="000000"/>
            <w:sz w:val="32"/>
            <w:szCs w:val="32"/>
          </w:rPr>
          <w:t>自动喷水灭火系统 第</w:t>
        </w:r>
        <w:r>
          <w:rPr>
            <w:rFonts w:ascii="仿宋" w:eastAsia="仿宋" w:hAnsi="仿宋" w:cs="Arial" w:hint="eastAsia"/>
            <w:color w:val="000000"/>
            <w:sz w:val="32"/>
            <w:szCs w:val="32"/>
          </w:rPr>
          <w:t>9</w:t>
        </w:r>
        <w:r>
          <w:rPr>
            <w:rFonts w:ascii="仿宋" w:eastAsia="仿宋" w:hAnsi="仿宋" w:cs="Arial"/>
            <w:color w:val="000000"/>
            <w:sz w:val="32"/>
            <w:szCs w:val="32"/>
          </w:rPr>
          <w:t>部分：早期抑制快速响应（ESFR）喷头</w:t>
        </w:r>
      </w:hyperlink>
      <w:r>
        <w:rPr>
          <w:rFonts w:ascii="仿宋" w:eastAsia="仿宋" w:hAnsi="仿宋" w:cs="Arial" w:hint="eastAsia"/>
          <w:color w:val="000000"/>
          <w:sz w:val="32"/>
          <w:szCs w:val="32"/>
        </w:rPr>
        <w:t>》于2018年9月17日发表，</w:t>
      </w:r>
      <w:r>
        <w:rPr>
          <w:rFonts w:ascii="仿宋" w:eastAsia="仿宋" w:hAnsi="仿宋" w:hint="eastAsia"/>
          <w:sz w:val="32"/>
          <w:szCs w:val="32"/>
        </w:rPr>
        <w:t>2019年4月1日实施</w:t>
      </w:r>
      <w:r>
        <w:rPr>
          <w:rFonts w:ascii="仿宋" w:eastAsia="仿宋" w:hAnsi="仿宋" w:cs="Arial"/>
          <w:color w:val="000000"/>
          <w:sz w:val="32"/>
          <w:szCs w:val="32"/>
        </w:rPr>
        <w:t>。为保证《强制性产品认证实施规则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 xml:space="preserve"> 灭火设备</w:t>
      </w:r>
      <w:r>
        <w:rPr>
          <w:rFonts w:ascii="仿宋" w:eastAsia="仿宋" w:hAnsi="仿宋" w:cs="Arial"/>
          <w:color w:val="000000"/>
          <w:sz w:val="32"/>
          <w:szCs w:val="32"/>
        </w:rPr>
        <w:t>产品》(CNCA-C18-0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3</w:t>
      </w:r>
      <w:r>
        <w:rPr>
          <w:rFonts w:ascii="仿宋" w:eastAsia="仿宋" w:hAnsi="仿宋" w:cs="Arial"/>
          <w:color w:val="000000"/>
          <w:sz w:val="32"/>
          <w:szCs w:val="32"/>
        </w:rPr>
        <w:t>：2014)的有效实施，依据《关于标准修订时强制性产品认证有关问题的通知》（国认科联[2005]18号）和《关于强制性产品认证依据用标准修订时有关要求的公告》（认监委2012年第4号）的有关规定，</w:t>
      </w:r>
      <w:r>
        <w:rPr>
          <w:rFonts w:ascii="仿宋" w:eastAsia="仿宋" w:hAnsi="仿宋" w:cs="Arial"/>
          <w:sz w:val="32"/>
          <w:szCs w:val="32"/>
        </w:rPr>
        <w:t>经讨论</w:t>
      </w:r>
      <w:r>
        <w:rPr>
          <w:rFonts w:ascii="仿宋" w:eastAsia="仿宋" w:hAnsi="仿宋" w:cs="Arial"/>
          <w:color w:val="000000"/>
          <w:sz w:val="32"/>
          <w:szCs w:val="32"/>
        </w:rPr>
        <w:t>，TC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16</w:t>
      </w:r>
      <w:r>
        <w:rPr>
          <w:rFonts w:ascii="仿宋" w:eastAsia="仿宋" w:hAnsi="仿宋" w:cs="Arial"/>
          <w:color w:val="000000"/>
          <w:sz w:val="32"/>
          <w:szCs w:val="32"/>
        </w:rPr>
        <w:t>技术专家组形成技术决议如下：</w:t>
      </w:r>
      <w:r>
        <w:rPr>
          <w:rFonts w:ascii="仿宋" w:eastAsia="仿宋" w:hAnsi="仿宋" w:cs="Arial"/>
          <w:color w:val="000000"/>
          <w:sz w:val="32"/>
          <w:szCs w:val="32"/>
        </w:rPr>
        <w:br/>
      </w:r>
      <w:r>
        <w:rPr>
          <w:rFonts w:ascii="宋体" w:hAnsi="宋体" w:cs="宋体" w:hint="eastAsia"/>
          <w:color w:val="000000"/>
          <w:sz w:val="32"/>
          <w:szCs w:val="32"/>
        </w:rPr>
        <w:t>  </w:t>
      </w:r>
      <w:r>
        <w:rPr>
          <w:rFonts w:ascii="仿宋" w:eastAsia="仿宋" w:hAnsi="仿宋" w:cs="Arial"/>
          <w:color w:val="000000"/>
          <w:sz w:val="32"/>
          <w:szCs w:val="32"/>
        </w:rPr>
        <w:t>一、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对</w:t>
      </w:r>
      <w:r>
        <w:rPr>
          <w:rFonts w:ascii="仿宋" w:eastAsia="仿宋" w:hAnsi="仿宋" w:cs="Arial"/>
          <w:color w:val="000000"/>
          <w:sz w:val="32"/>
          <w:szCs w:val="32"/>
        </w:rPr>
        <w:t>早期抑制快速响应（ESFR）喷头产品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认证依据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GB5135.9-2018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进行型式试验，</w:t>
      </w:r>
      <w:r>
        <w:rPr>
          <w:rFonts w:ascii="仿宋" w:eastAsia="仿宋" w:hAnsi="仿宋" w:cs="Arial"/>
          <w:color w:val="000000"/>
          <w:sz w:val="32"/>
          <w:szCs w:val="32"/>
        </w:rPr>
        <w:t>试验项目和标准条款见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附表</w:t>
      </w:r>
      <w:r>
        <w:rPr>
          <w:rFonts w:ascii="仿宋" w:eastAsia="仿宋" w:hAnsi="仿宋" w:cs="Arial"/>
          <w:color w:val="000000"/>
          <w:sz w:val="32"/>
          <w:szCs w:val="32"/>
        </w:rPr>
        <w:t>；</w:t>
      </w:r>
      <w:r>
        <w:rPr>
          <w:rFonts w:ascii="仿宋" w:eastAsia="仿宋" w:hAnsi="仿宋" w:cs="Arial"/>
          <w:color w:val="000000"/>
          <w:sz w:val="32"/>
          <w:szCs w:val="32"/>
        </w:rPr>
        <w:br/>
      </w:r>
      <w:r>
        <w:rPr>
          <w:rFonts w:ascii="宋体" w:hAnsi="宋体" w:cs="宋体" w:hint="eastAsia"/>
          <w:color w:val="000000"/>
          <w:sz w:val="32"/>
          <w:szCs w:val="32"/>
        </w:rPr>
        <w:t>  </w:t>
      </w:r>
      <w:r>
        <w:rPr>
          <w:rFonts w:ascii="仿宋" w:eastAsia="仿宋" w:hAnsi="仿宋" w:cs="Arial"/>
          <w:color w:val="000000"/>
          <w:sz w:val="32"/>
          <w:szCs w:val="32"/>
        </w:rPr>
        <w:t>二、实施要求</w:t>
      </w:r>
      <w:r>
        <w:rPr>
          <w:rFonts w:ascii="仿宋" w:eastAsia="仿宋" w:hAnsi="仿宋" w:cs="Arial"/>
          <w:color w:val="000000"/>
          <w:sz w:val="32"/>
          <w:szCs w:val="32"/>
        </w:rPr>
        <w:br/>
      </w:r>
      <w:r>
        <w:rPr>
          <w:rFonts w:ascii="宋体" w:hAnsi="宋体" w:cs="宋体" w:hint="eastAsia"/>
          <w:color w:val="000000"/>
          <w:sz w:val="32"/>
          <w:szCs w:val="32"/>
        </w:rPr>
        <w:t>  </w:t>
      </w:r>
      <w:r>
        <w:rPr>
          <w:rFonts w:ascii="仿宋" w:eastAsia="仿宋" w:hAnsi="仿宋" w:cs="Arial"/>
          <w:color w:val="000000"/>
          <w:sz w:val="32"/>
          <w:szCs w:val="32"/>
        </w:rPr>
        <w:t>自本标准实施之日起，新申请认证的早期抑制快速响应（ESFR）喷头产品需按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GB5135.9-2018</w:t>
      </w:r>
      <w:r>
        <w:rPr>
          <w:rFonts w:ascii="仿宋" w:eastAsia="仿宋" w:hAnsi="仿宋" w:cs="Arial"/>
          <w:color w:val="000000"/>
          <w:sz w:val="32"/>
          <w:szCs w:val="32"/>
        </w:rPr>
        <w:t>版标准执行。对于已获证的产品，在20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20</w:t>
      </w:r>
      <w:r>
        <w:rPr>
          <w:rFonts w:ascii="仿宋" w:eastAsia="仿宋" w:hAnsi="仿宋" w:cs="Arial"/>
          <w:color w:val="000000"/>
          <w:sz w:val="32"/>
          <w:szCs w:val="32"/>
        </w:rPr>
        <w:t>年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4</w:t>
      </w:r>
      <w:r>
        <w:rPr>
          <w:rFonts w:ascii="仿宋" w:eastAsia="仿宋" w:hAnsi="仿宋" w:cs="Arial"/>
          <w:color w:val="000000"/>
          <w:sz w:val="32"/>
          <w:szCs w:val="32"/>
        </w:rPr>
        <w:t>月1日前完成标准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换版</w:t>
      </w:r>
      <w:r>
        <w:rPr>
          <w:rFonts w:ascii="仿宋" w:eastAsia="仿宋" w:hAnsi="仿宋" w:cs="Arial"/>
          <w:color w:val="000000"/>
          <w:sz w:val="32"/>
          <w:szCs w:val="32"/>
        </w:rPr>
        <w:t>证书转换工作。对于在本标准实施之日前已经出厂、投放市场并且已经不再生产的获证产品，无需进行证书转换。</w:t>
      </w:r>
    </w:p>
    <w:p w:rsidR="00DD1D8F" w:rsidRDefault="00DD1D8F" w:rsidP="00DD1D8F">
      <w:pPr>
        <w:shd w:val="clear" w:color="auto" w:fill="FFFFFF"/>
        <w:spacing w:line="360" w:lineRule="auto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三、</w:t>
      </w:r>
      <w:r>
        <w:rPr>
          <w:rFonts w:ascii="仿宋" w:eastAsia="仿宋" w:hAnsi="仿宋" w:cs="Arial"/>
          <w:color w:val="000000"/>
          <w:sz w:val="32"/>
          <w:szCs w:val="32"/>
        </w:rPr>
        <w:t>技术决议的实施</w:t>
      </w:r>
      <w:r>
        <w:rPr>
          <w:rFonts w:ascii="仿宋" w:eastAsia="仿宋" w:hAnsi="仿宋" w:cs="Arial"/>
          <w:color w:val="000000"/>
          <w:sz w:val="32"/>
          <w:szCs w:val="32"/>
        </w:rPr>
        <w:br/>
      </w:r>
      <w:r>
        <w:rPr>
          <w:rFonts w:ascii="宋体" w:hAnsi="宋体" w:cs="宋体" w:hint="eastAsia"/>
          <w:color w:val="000000"/>
          <w:sz w:val="32"/>
          <w:szCs w:val="32"/>
        </w:rPr>
        <w:t>  </w:t>
      </w:r>
      <w:r>
        <w:rPr>
          <w:rFonts w:ascii="仿宋" w:eastAsia="仿宋" w:hAnsi="仿宋" w:cs="Arial"/>
          <w:color w:val="000000"/>
          <w:sz w:val="32"/>
          <w:szCs w:val="32"/>
        </w:rPr>
        <w:t>本技术决议自发布之日开始实施。</w:t>
      </w:r>
      <w:r>
        <w:rPr>
          <w:rFonts w:ascii="宋体" w:hAnsi="宋体" w:cs="宋体" w:hint="eastAsia"/>
          <w:color w:val="000000"/>
          <w:sz w:val="32"/>
          <w:szCs w:val="32"/>
        </w:rPr>
        <w:t> </w:t>
      </w:r>
    </w:p>
    <w:p w:rsidR="00DD1D8F" w:rsidRDefault="00DD1D8F" w:rsidP="00DD1D8F">
      <w:pPr>
        <w:shd w:val="clear" w:color="auto" w:fill="FFFFFF"/>
        <w:spacing w:line="360" w:lineRule="auto"/>
        <w:ind w:leftChars="1435" w:left="3157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强制性产品认证技术专家组（TC16消防）</w:t>
      </w:r>
    </w:p>
    <w:p w:rsidR="00DD1D8F" w:rsidRDefault="00DD1D8F" w:rsidP="00DD1D8F">
      <w:pPr>
        <w:shd w:val="clear" w:color="auto" w:fill="FFFFFF"/>
        <w:spacing w:line="360" w:lineRule="auto"/>
        <w:ind w:leftChars="1435" w:left="3157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lastRenderedPageBreak/>
        <w:t xml:space="preserve">           2019年3月31日</w:t>
      </w:r>
    </w:p>
    <w:p w:rsidR="00DD1D8F" w:rsidRDefault="00DD1D8F" w:rsidP="00DD1D8F">
      <w:pPr>
        <w:pStyle w:val="a5"/>
        <w:shd w:val="clear" w:color="auto" w:fill="FFFFFF"/>
        <w:spacing w:before="0" w:beforeAutospacing="0" w:afterLines="50" w:afterAutospacing="0" w:line="360" w:lineRule="auto"/>
        <w:rPr>
          <w:rFonts w:ascii="仿宋" w:eastAsia="仿宋" w:hAnsi="仿宋" w:cs="Times New Roman"/>
          <w:bCs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bCs/>
          <w:kern w:val="2"/>
          <w:sz w:val="32"/>
          <w:szCs w:val="32"/>
        </w:rPr>
        <w:t xml:space="preserve">附表     </w:t>
      </w:r>
    </w:p>
    <w:p w:rsidR="00DD1D8F" w:rsidRDefault="00DD1D8F" w:rsidP="00DD1D8F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GB5135.9-2018型式试验项目和标准条款</w:t>
      </w:r>
    </w:p>
    <w:tbl>
      <w:tblPr>
        <w:tblStyle w:val="a6"/>
        <w:tblW w:w="9498" w:type="dxa"/>
        <w:jc w:val="center"/>
        <w:tblInd w:w="-572" w:type="dxa"/>
        <w:tblLayout w:type="fixed"/>
        <w:tblLook w:val="04A0"/>
      </w:tblPr>
      <w:tblGrid>
        <w:gridCol w:w="1418"/>
        <w:gridCol w:w="2835"/>
        <w:gridCol w:w="1984"/>
        <w:gridCol w:w="3261"/>
      </w:tblGrid>
      <w:tr w:rsidR="00DD1D8F" w:rsidTr="00943674">
        <w:trPr>
          <w:jc w:val="center"/>
        </w:trPr>
        <w:tc>
          <w:tcPr>
            <w:tcW w:w="1418" w:type="dxa"/>
          </w:tcPr>
          <w:p w:rsidR="00DD1D8F" w:rsidRDefault="00DD1D8F" w:rsidP="0094367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产品名称</w:t>
            </w:r>
          </w:p>
        </w:tc>
        <w:tc>
          <w:tcPr>
            <w:tcW w:w="2835" w:type="dxa"/>
          </w:tcPr>
          <w:p w:rsidR="00DD1D8F" w:rsidRDefault="00DD1D8F" w:rsidP="0094367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型式试验项目</w:t>
            </w:r>
          </w:p>
        </w:tc>
        <w:tc>
          <w:tcPr>
            <w:tcW w:w="1984" w:type="dxa"/>
          </w:tcPr>
          <w:p w:rsidR="00DD1D8F" w:rsidRDefault="00DD1D8F" w:rsidP="0094367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标准条款</w:t>
            </w:r>
          </w:p>
        </w:tc>
        <w:tc>
          <w:tcPr>
            <w:tcW w:w="3261" w:type="dxa"/>
          </w:tcPr>
          <w:p w:rsidR="00DD1D8F" w:rsidRDefault="00DD1D8F" w:rsidP="0094367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</w:tr>
      <w:tr w:rsidR="00DD1D8F" w:rsidTr="00943674">
        <w:trPr>
          <w:jc w:val="center"/>
        </w:trPr>
        <w:tc>
          <w:tcPr>
            <w:tcW w:w="1418" w:type="dxa"/>
            <w:vMerge w:val="restart"/>
          </w:tcPr>
          <w:p w:rsidR="00DD1D8F" w:rsidRDefault="00DD1D8F" w:rsidP="0094367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</w:rPr>
              <w:t>早期抑制快速响应（ESFR）喷头</w:t>
            </w:r>
          </w:p>
        </w:tc>
        <w:tc>
          <w:tcPr>
            <w:tcW w:w="2835" w:type="dxa"/>
            <w:vAlign w:val="center"/>
          </w:tcPr>
          <w:p w:rsidR="00DD1D8F" w:rsidRDefault="00DD1D8F" w:rsidP="009436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</w:rPr>
              <w:t>整体要求</w:t>
            </w:r>
          </w:p>
        </w:tc>
        <w:tc>
          <w:tcPr>
            <w:tcW w:w="1984" w:type="dxa"/>
            <w:vAlign w:val="center"/>
          </w:tcPr>
          <w:p w:rsidR="00DD1D8F" w:rsidRDefault="00DD1D8F" w:rsidP="00943674">
            <w:pPr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</w:rPr>
              <w:t>6.1.2（7.2）</w:t>
            </w:r>
          </w:p>
        </w:tc>
        <w:tc>
          <w:tcPr>
            <w:tcW w:w="3261" w:type="dxa"/>
            <w:vAlign w:val="center"/>
          </w:tcPr>
          <w:p w:rsidR="00DD1D8F" w:rsidRDefault="00DD1D8F" w:rsidP="00943674">
            <w:pPr>
              <w:rPr>
                <w:rFonts w:hAnsi="宋体"/>
              </w:rPr>
            </w:pPr>
            <w:r>
              <w:rPr>
                <w:rFonts w:hAnsi="宋体" w:hint="eastAsia"/>
              </w:rPr>
              <w:t>增加了</w:t>
            </w:r>
            <w:r>
              <w:rPr>
                <w:rFonts w:hAnsi="宋体" w:hint="eastAsia"/>
              </w:rPr>
              <w:t>ESFR</w:t>
            </w:r>
            <w:r>
              <w:rPr>
                <w:rFonts w:hAnsi="宋体" w:hint="eastAsia"/>
              </w:rPr>
              <w:t>喷头出水口的密封不应使用橡胶密封件。</w:t>
            </w:r>
          </w:p>
        </w:tc>
      </w:tr>
      <w:tr w:rsidR="00DD1D8F" w:rsidTr="00943674">
        <w:trPr>
          <w:jc w:val="center"/>
        </w:trPr>
        <w:tc>
          <w:tcPr>
            <w:tcW w:w="1418" w:type="dxa"/>
            <w:vMerge/>
          </w:tcPr>
          <w:p w:rsidR="00DD1D8F" w:rsidRDefault="00DD1D8F" w:rsidP="0094367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D1D8F" w:rsidRDefault="00DD1D8F" w:rsidP="009436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</w:rPr>
              <w:t>接口螺纹</w:t>
            </w:r>
          </w:p>
        </w:tc>
        <w:tc>
          <w:tcPr>
            <w:tcW w:w="1984" w:type="dxa"/>
            <w:vAlign w:val="center"/>
          </w:tcPr>
          <w:p w:rsidR="00DD1D8F" w:rsidRDefault="00DD1D8F" w:rsidP="00943674">
            <w:pPr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</w:rPr>
              <w:t>6.2（7.2）</w:t>
            </w:r>
          </w:p>
        </w:tc>
        <w:tc>
          <w:tcPr>
            <w:tcW w:w="3261" w:type="dxa"/>
            <w:vAlign w:val="center"/>
          </w:tcPr>
          <w:p w:rsidR="00DD1D8F" w:rsidRDefault="00DD1D8F" w:rsidP="00943674">
            <w:pPr>
              <w:rPr>
                <w:rFonts w:hAnsi="宋体"/>
              </w:rPr>
            </w:pPr>
            <w:r>
              <w:rPr>
                <w:rFonts w:hAnsi="宋体" w:hint="eastAsia"/>
              </w:rPr>
              <w:t>改为</w:t>
            </w:r>
            <w:r>
              <w:rPr>
                <w:rFonts w:hAnsi="宋体" w:hint="eastAsia"/>
              </w:rPr>
              <w:t>ESFR</w:t>
            </w:r>
            <w:r>
              <w:rPr>
                <w:rFonts w:hAnsi="宋体" w:hint="eastAsia"/>
              </w:rPr>
              <w:t>喷头的接口螺纹应符合</w:t>
            </w:r>
            <w:r>
              <w:rPr>
                <w:rFonts w:hAnsi="宋体" w:hint="eastAsia"/>
              </w:rPr>
              <w:t>GB/T 7306.2</w:t>
            </w:r>
            <w:r>
              <w:rPr>
                <w:rFonts w:hAnsi="宋体" w:hint="eastAsia"/>
              </w:rPr>
              <w:t>的规定。</w:t>
            </w:r>
          </w:p>
        </w:tc>
      </w:tr>
      <w:tr w:rsidR="00DD1D8F" w:rsidTr="00943674">
        <w:trPr>
          <w:jc w:val="center"/>
        </w:trPr>
        <w:tc>
          <w:tcPr>
            <w:tcW w:w="1418" w:type="dxa"/>
            <w:vMerge/>
          </w:tcPr>
          <w:p w:rsidR="00DD1D8F" w:rsidRDefault="00DD1D8F" w:rsidP="0094367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D1D8F" w:rsidRDefault="00DD1D8F" w:rsidP="009436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</w:rPr>
              <w:t>外观与标志</w:t>
            </w:r>
          </w:p>
        </w:tc>
        <w:tc>
          <w:tcPr>
            <w:tcW w:w="1984" w:type="dxa"/>
            <w:vAlign w:val="center"/>
          </w:tcPr>
          <w:p w:rsidR="00DD1D8F" w:rsidRDefault="00DD1D8F" w:rsidP="00943674">
            <w:pPr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</w:rPr>
              <w:t>6.3（7.2）</w:t>
            </w:r>
          </w:p>
        </w:tc>
        <w:tc>
          <w:tcPr>
            <w:tcW w:w="3261" w:type="dxa"/>
            <w:vAlign w:val="center"/>
          </w:tcPr>
          <w:p w:rsidR="00DD1D8F" w:rsidRDefault="00DD1D8F" w:rsidP="00943674">
            <w:pPr>
              <w:rPr>
                <w:rFonts w:hAnsi="宋体"/>
              </w:rPr>
            </w:pPr>
            <w:r>
              <w:rPr>
                <w:rFonts w:hAnsi="宋体" w:hint="eastAsia"/>
              </w:rPr>
              <w:t>与原标准要求一致</w:t>
            </w:r>
          </w:p>
        </w:tc>
      </w:tr>
      <w:tr w:rsidR="00DD1D8F" w:rsidTr="00943674">
        <w:trPr>
          <w:jc w:val="center"/>
        </w:trPr>
        <w:tc>
          <w:tcPr>
            <w:tcW w:w="1418" w:type="dxa"/>
            <w:vMerge/>
          </w:tcPr>
          <w:p w:rsidR="00DD1D8F" w:rsidRDefault="00DD1D8F" w:rsidP="0094367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D1D8F" w:rsidRDefault="00DD1D8F" w:rsidP="009436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</w:rPr>
              <w:t>水压密封和水压强度性能</w:t>
            </w:r>
          </w:p>
        </w:tc>
        <w:tc>
          <w:tcPr>
            <w:tcW w:w="1984" w:type="dxa"/>
            <w:vAlign w:val="center"/>
          </w:tcPr>
          <w:p w:rsidR="00DD1D8F" w:rsidRDefault="00DD1D8F" w:rsidP="00943674">
            <w:pPr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</w:rPr>
              <w:t>6.4（7.3）</w:t>
            </w:r>
          </w:p>
        </w:tc>
        <w:tc>
          <w:tcPr>
            <w:tcW w:w="3261" w:type="dxa"/>
            <w:vAlign w:val="center"/>
          </w:tcPr>
          <w:p w:rsidR="00DD1D8F" w:rsidRDefault="00DD1D8F" w:rsidP="00943674">
            <w:pPr>
              <w:rPr>
                <w:rFonts w:hAnsi="宋体"/>
              </w:rPr>
            </w:pPr>
            <w:r>
              <w:rPr>
                <w:rFonts w:hAnsi="宋体" w:hint="eastAsia"/>
              </w:rPr>
              <w:t>与原标准要求一致</w:t>
            </w:r>
          </w:p>
        </w:tc>
      </w:tr>
      <w:tr w:rsidR="00DD1D8F" w:rsidTr="00943674">
        <w:trPr>
          <w:jc w:val="center"/>
        </w:trPr>
        <w:tc>
          <w:tcPr>
            <w:tcW w:w="1418" w:type="dxa"/>
            <w:vMerge/>
          </w:tcPr>
          <w:p w:rsidR="00DD1D8F" w:rsidRDefault="00DD1D8F" w:rsidP="0094367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D1D8F" w:rsidRDefault="00DD1D8F" w:rsidP="009436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</w:rPr>
              <w:t>流量特性系数</w:t>
            </w:r>
          </w:p>
        </w:tc>
        <w:tc>
          <w:tcPr>
            <w:tcW w:w="1984" w:type="dxa"/>
            <w:vAlign w:val="center"/>
          </w:tcPr>
          <w:p w:rsidR="00DD1D8F" w:rsidRDefault="00DD1D8F" w:rsidP="00943674">
            <w:pPr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</w:rPr>
              <w:t>6.5（7.4）</w:t>
            </w:r>
          </w:p>
        </w:tc>
        <w:tc>
          <w:tcPr>
            <w:tcW w:w="3261" w:type="dxa"/>
            <w:vAlign w:val="center"/>
          </w:tcPr>
          <w:p w:rsidR="00DD1D8F" w:rsidRDefault="00DD1D8F" w:rsidP="00943674">
            <w:pPr>
              <w:rPr>
                <w:rFonts w:hAnsi="宋体"/>
              </w:rPr>
            </w:pPr>
            <w:r>
              <w:rPr>
                <w:rFonts w:hAnsi="宋体" w:hint="eastAsia"/>
              </w:rPr>
              <w:t>修改了流量系数和流量系数范围要求</w:t>
            </w:r>
          </w:p>
        </w:tc>
      </w:tr>
      <w:tr w:rsidR="00DD1D8F" w:rsidTr="00943674">
        <w:trPr>
          <w:jc w:val="center"/>
        </w:trPr>
        <w:tc>
          <w:tcPr>
            <w:tcW w:w="1418" w:type="dxa"/>
            <w:vMerge/>
          </w:tcPr>
          <w:p w:rsidR="00DD1D8F" w:rsidRDefault="00DD1D8F" w:rsidP="0094367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D1D8F" w:rsidRDefault="00DD1D8F" w:rsidP="009436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</w:rPr>
              <w:t>布水性能</w:t>
            </w:r>
          </w:p>
        </w:tc>
        <w:tc>
          <w:tcPr>
            <w:tcW w:w="1984" w:type="dxa"/>
            <w:vAlign w:val="center"/>
          </w:tcPr>
          <w:p w:rsidR="00DD1D8F" w:rsidRDefault="00DD1D8F" w:rsidP="00943674">
            <w:pPr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</w:rPr>
              <w:t>6.6（7.5）</w:t>
            </w:r>
          </w:p>
        </w:tc>
        <w:tc>
          <w:tcPr>
            <w:tcW w:w="3261" w:type="dxa"/>
            <w:vAlign w:val="center"/>
          </w:tcPr>
          <w:p w:rsidR="00DD1D8F" w:rsidRDefault="00DD1D8F" w:rsidP="00943674">
            <w:pPr>
              <w:rPr>
                <w:rFonts w:hAnsi="宋体"/>
              </w:rPr>
            </w:pPr>
            <w:r>
              <w:rPr>
                <w:rFonts w:hAnsi="宋体" w:hint="eastAsia"/>
              </w:rPr>
              <w:t>删除了单只</w:t>
            </w:r>
            <w:r>
              <w:rPr>
                <w:rFonts w:hAnsi="宋体" w:hint="eastAsia"/>
              </w:rPr>
              <w:t>ESFR</w:t>
            </w:r>
            <w:r>
              <w:rPr>
                <w:rFonts w:hAnsi="宋体" w:hint="eastAsia"/>
              </w:rPr>
              <w:t>喷头的旋转布水试验及要求。</w:t>
            </w:r>
          </w:p>
          <w:p w:rsidR="00DD1D8F" w:rsidRDefault="00DD1D8F" w:rsidP="0094367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hAnsi="宋体" w:hint="eastAsia"/>
              </w:rPr>
              <w:t>增加了</w:t>
            </w:r>
            <w:r>
              <w:rPr>
                <w:rFonts w:hAnsi="宋体" w:hint="eastAsia"/>
              </w:rPr>
              <w:t>K 242</w:t>
            </w:r>
            <w:r>
              <w:rPr>
                <w:rFonts w:hAnsi="宋体" w:hint="eastAsia"/>
              </w:rPr>
              <w:t>下垂型</w:t>
            </w:r>
            <w:r>
              <w:rPr>
                <w:rFonts w:hAnsi="宋体" w:hint="eastAsia"/>
              </w:rPr>
              <w:t>ESFR</w:t>
            </w:r>
            <w:r>
              <w:rPr>
                <w:rFonts w:hAnsi="宋体" w:hint="eastAsia"/>
              </w:rPr>
              <w:t>喷头布水要求。</w:t>
            </w:r>
          </w:p>
        </w:tc>
      </w:tr>
      <w:tr w:rsidR="00DD1D8F" w:rsidTr="00943674">
        <w:trPr>
          <w:jc w:val="center"/>
        </w:trPr>
        <w:tc>
          <w:tcPr>
            <w:tcW w:w="1418" w:type="dxa"/>
            <w:vMerge/>
          </w:tcPr>
          <w:p w:rsidR="00DD1D8F" w:rsidRDefault="00DD1D8F" w:rsidP="0094367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D1D8F" w:rsidRDefault="00DD1D8F" w:rsidP="009436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</w:rPr>
              <w:t>静态动作温度</w:t>
            </w:r>
          </w:p>
        </w:tc>
        <w:tc>
          <w:tcPr>
            <w:tcW w:w="1984" w:type="dxa"/>
            <w:vAlign w:val="center"/>
          </w:tcPr>
          <w:p w:rsidR="00DD1D8F" w:rsidRDefault="00DD1D8F" w:rsidP="00943674">
            <w:pPr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</w:rPr>
              <w:t>6.7（7.6）</w:t>
            </w:r>
          </w:p>
        </w:tc>
        <w:tc>
          <w:tcPr>
            <w:tcW w:w="3261" w:type="dxa"/>
            <w:vAlign w:val="center"/>
          </w:tcPr>
          <w:p w:rsidR="00DD1D8F" w:rsidRDefault="00DD1D8F" w:rsidP="0094367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hAnsi="宋体" w:hint="eastAsia"/>
              </w:rPr>
              <w:t>与原标准要求一致</w:t>
            </w:r>
          </w:p>
        </w:tc>
      </w:tr>
      <w:tr w:rsidR="00DD1D8F" w:rsidTr="00943674">
        <w:trPr>
          <w:jc w:val="center"/>
        </w:trPr>
        <w:tc>
          <w:tcPr>
            <w:tcW w:w="1418" w:type="dxa"/>
            <w:vMerge/>
          </w:tcPr>
          <w:p w:rsidR="00DD1D8F" w:rsidRDefault="00DD1D8F" w:rsidP="0094367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D1D8F" w:rsidRDefault="00DD1D8F" w:rsidP="009436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</w:rPr>
              <w:t>功能</w:t>
            </w:r>
          </w:p>
        </w:tc>
        <w:tc>
          <w:tcPr>
            <w:tcW w:w="1984" w:type="dxa"/>
            <w:vAlign w:val="center"/>
          </w:tcPr>
          <w:p w:rsidR="00DD1D8F" w:rsidRDefault="00DD1D8F" w:rsidP="00943674">
            <w:pPr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</w:rPr>
              <w:t>6.8（7.7）</w:t>
            </w:r>
          </w:p>
        </w:tc>
        <w:tc>
          <w:tcPr>
            <w:tcW w:w="3261" w:type="dxa"/>
            <w:vAlign w:val="center"/>
          </w:tcPr>
          <w:p w:rsidR="00DD1D8F" w:rsidRDefault="00DD1D8F" w:rsidP="0094367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hAnsi="宋体" w:hint="eastAsia"/>
              </w:rPr>
              <w:t>与原标准要求一致</w:t>
            </w:r>
          </w:p>
        </w:tc>
      </w:tr>
      <w:tr w:rsidR="00DD1D8F" w:rsidTr="00943674">
        <w:trPr>
          <w:jc w:val="center"/>
        </w:trPr>
        <w:tc>
          <w:tcPr>
            <w:tcW w:w="1418" w:type="dxa"/>
            <w:vMerge/>
          </w:tcPr>
          <w:p w:rsidR="00DD1D8F" w:rsidRDefault="00DD1D8F" w:rsidP="0094367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D1D8F" w:rsidRDefault="00DD1D8F" w:rsidP="009436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</w:rPr>
              <w:t>抗水冲击性能</w:t>
            </w:r>
          </w:p>
        </w:tc>
        <w:tc>
          <w:tcPr>
            <w:tcW w:w="1984" w:type="dxa"/>
            <w:vAlign w:val="center"/>
          </w:tcPr>
          <w:p w:rsidR="00DD1D8F" w:rsidRDefault="00DD1D8F" w:rsidP="00943674">
            <w:pPr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</w:rPr>
              <w:t>6.9（7.8）</w:t>
            </w:r>
          </w:p>
        </w:tc>
        <w:tc>
          <w:tcPr>
            <w:tcW w:w="3261" w:type="dxa"/>
            <w:vAlign w:val="center"/>
          </w:tcPr>
          <w:p w:rsidR="00DD1D8F" w:rsidRDefault="00DD1D8F" w:rsidP="0094367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hAnsi="宋体" w:hint="eastAsia"/>
              </w:rPr>
              <w:t>与原标准要求一致</w:t>
            </w:r>
          </w:p>
        </w:tc>
      </w:tr>
      <w:tr w:rsidR="00DD1D8F" w:rsidTr="00943674">
        <w:trPr>
          <w:jc w:val="center"/>
        </w:trPr>
        <w:tc>
          <w:tcPr>
            <w:tcW w:w="1418" w:type="dxa"/>
            <w:vMerge/>
          </w:tcPr>
          <w:p w:rsidR="00DD1D8F" w:rsidRDefault="00DD1D8F" w:rsidP="0094367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D1D8F" w:rsidRDefault="00DD1D8F" w:rsidP="009436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</w:rPr>
              <w:t>框架强度</w:t>
            </w:r>
          </w:p>
        </w:tc>
        <w:tc>
          <w:tcPr>
            <w:tcW w:w="1984" w:type="dxa"/>
            <w:vAlign w:val="center"/>
          </w:tcPr>
          <w:p w:rsidR="00DD1D8F" w:rsidRDefault="00DD1D8F" w:rsidP="00943674">
            <w:pPr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</w:rPr>
              <w:t>6.1O（7.9）</w:t>
            </w:r>
          </w:p>
        </w:tc>
        <w:tc>
          <w:tcPr>
            <w:tcW w:w="3261" w:type="dxa"/>
            <w:vAlign w:val="center"/>
          </w:tcPr>
          <w:p w:rsidR="00DD1D8F" w:rsidRDefault="00DD1D8F" w:rsidP="0094367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hAnsi="宋体" w:hint="eastAsia"/>
              </w:rPr>
              <w:t>与原标准要求一致</w:t>
            </w:r>
          </w:p>
        </w:tc>
      </w:tr>
      <w:tr w:rsidR="00DD1D8F" w:rsidTr="00943674">
        <w:trPr>
          <w:jc w:val="center"/>
        </w:trPr>
        <w:tc>
          <w:tcPr>
            <w:tcW w:w="1418" w:type="dxa"/>
            <w:vMerge/>
          </w:tcPr>
          <w:p w:rsidR="00DD1D8F" w:rsidRDefault="00DD1D8F" w:rsidP="0094367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D1D8F" w:rsidRDefault="00DD1D8F" w:rsidP="009436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</w:rPr>
              <w:t>热敏感元件强度</w:t>
            </w:r>
          </w:p>
        </w:tc>
        <w:tc>
          <w:tcPr>
            <w:tcW w:w="1984" w:type="dxa"/>
            <w:vAlign w:val="center"/>
          </w:tcPr>
          <w:p w:rsidR="00DD1D8F" w:rsidRDefault="00DD1D8F" w:rsidP="00943674">
            <w:pPr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</w:rPr>
              <w:t>6.11（7.1O）</w:t>
            </w:r>
          </w:p>
        </w:tc>
        <w:tc>
          <w:tcPr>
            <w:tcW w:w="3261" w:type="dxa"/>
            <w:vAlign w:val="center"/>
          </w:tcPr>
          <w:p w:rsidR="00DD1D8F" w:rsidRDefault="00DD1D8F" w:rsidP="0094367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hAnsi="宋体" w:hint="eastAsia"/>
              </w:rPr>
              <w:t>与原标准要求一致</w:t>
            </w:r>
          </w:p>
        </w:tc>
      </w:tr>
      <w:tr w:rsidR="00DD1D8F" w:rsidTr="00943674">
        <w:trPr>
          <w:jc w:val="center"/>
        </w:trPr>
        <w:tc>
          <w:tcPr>
            <w:tcW w:w="1418" w:type="dxa"/>
            <w:vMerge/>
          </w:tcPr>
          <w:p w:rsidR="00DD1D8F" w:rsidRDefault="00DD1D8F" w:rsidP="0094367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D1D8F" w:rsidRDefault="00DD1D8F" w:rsidP="009436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</w:rPr>
              <w:t xml:space="preserve">抗碰撞性能 </w:t>
            </w:r>
          </w:p>
        </w:tc>
        <w:tc>
          <w:tcPr>
            <w:tcW w:w="1984" w:type="dxa"/>
            <w:vAlign w:val="center"/>
          </w:tcPr>
          <w:p w:rsidR="00DD1D8F" w:rsidRDefault="00DD1D8F" w:rsidP="00943674">
            <w:pPr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</w:rPr>
              <w:t>6.15（7.14）</w:t>
            </w:r>
          </w:p>
        </w:tc>
        <w:tc>
          <w:tcPr>
            <w:tcW w:w="3261" w:type="dxa"/>
            <w:vAlign w:val="center"/>
          </w:tcPr>
          <w:p w:rsidR="00DD1D8F" w:rsidRDefault="00DD1D8F" w:rsidP="0094367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hAnsi="宋体" w:hint="eastAsia"/>
              </w:rPr>
              <w:t>与原标准要求一致</w:t>
            </w:r>
          </w:p>
        </w:tc>
      </w:tr>
      <w:tr w:rsidR="00DD1D8F" w:rsidTr="00943674">
        <w:trPr>
          <w:jc w:val="center"/>
        </w:trPr>
        <w:tc>
          <w:tcPr>
            <w:tcW w:w="1418" w:type="dxa"/>
            <w:vMerge/>
          </w:tcPr>
          <w:p w:rsidR="00DD1D8F" w:rsidRDefault="00DD1D8F" w:rsidP="0094367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D1D8F" w:rsidRDefault="00DD1D8F" w:rsidP="009436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</w:rPr>
              <w:t xml:space="preserve">抗翻滚性能 </w:t>
            </w:r>
          </w:p>
        </w:tc>
        <w:tc>
          <w:tcPr>
            <w:tcW w:w="1984" w:type="dxa"/>
            <w:vAlign w:val="center"/>
          </w:tcPr>
          <w:p w:rsidR="00DD1D8F" w:rsidRDefault="00DD1D8F" w:rsidP="00943674">
            <w:pPr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</w:rPr>
              <w:t>6.16（7.15）</w:t>
            </w:r>
          </w:p>
        </w:tc>
        <w:tc>
          <w:tcPr>
            <w:tcW w:w="3261" w:type="dxa"/>
            <w:vAlign w:val="center"/>
          </w:tcPr>
          <w:p w:rsidR="00DD1D8F" w:rsidRDefault="00DD1D8F" w:rsidP="0094367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hAnsi="宋体" w:hint="eastAsia"/>
              </w:rPr>
              <w:t>与原标准要求一致</w:t>
            </w:r>
          </w:p>
        </w:tc>
      </w:tr>
      <w:tr w:rsidR="00DD1D8F" w:rsidTr="00943674">
        <w:trPr>
          <w:jc w:val="center"/>
        </w:trPr>
        <w:tc>
          <w:tcPr>
            <w:tcW w:w="1418" w:type="dxa"/>
            <w:vMerge/>
          </w:tcPr>
          <w:p w:rsidR="00DD1D8F" w:rsidRDefault="00DD1D8F" w:rsidP="0094367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D1D8F" w:rsidRDefault="00DD1D8F" w:rsidP="009436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</w:rPr>
              <w:t>耐冷冻性能</w:t>
            </w:r>
          </w:p>
        </w:tc>
        <w:tc>
          <w:tcPr>
            <w:tcW w:w="1984" w:type="dxa"/>
            <w:vAlign w:val="center"/>
          </w:tcPr>
          <w:p w:rsidR="00DD1D8F" w:rsidRDefault="00DD1D8F" w:rsidP="00943674">
            <w:pPr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</w:rPr>
              <w:t>6.17（7.16）</w:t>
            </w:r>
          </w:p>
        </w:tc>
        <w:tc>
          <w:tcPr>
            <w:tcW w:w="3261" w:type="dxa"/>
            <w:vAlign w:val="center"/>
          </w:tcPr>
          <w:p w:rsidR="00DD1D8F" w:rsidRDefault="00DD1D8F" w:rsidP="0094367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hAnsi="宋体" w:hint="eastAsia"/>
              </w:rPr>
              <w:t>与原标准要求一致</w:t>
            </w:r>
          </w:p>
        </w:tc>
      </w:tr>
      <w:tr w:rsidR="00DD1D8F" w:rsidTr="00943674">
        <w:trPr>
          <w:jc w:val="center"/>
        </w:trPr>
        <w:tc>
          <w:tcPr>
            <w:tcW w:w="1418" w:type="dxa"/>
            <w:vMerge/>
          </w:tcPr>
          <w:p w:rsidR="00DD1D8F" w:rsidRDefault="00DD1D8F" w:rsidP="0094367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D1D8F" w:rsidRDefault="00DD1D8F" w:rsidP="009436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</w:rPr>
              <w:t>耐高温性能</w:t>
            </w:r>
          </w:p>
        </w:tc>
        <w:tc>
          <w:tcPr>
            <w:tcW w:w="1984" w:type="dxa"/>
            <w:vAlign w:val="center"/>
          </w:tcPr>
          <w:p w:rsidR="00DD1D8F" w:rsidRDefault="00DD1D8F" w:rsidP="00943674">
            <w:pPr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</w:rPr>
              <w:t>6.18（7.17）</w:t>
            </w:r>
          </w:p>
        </w:tc>
        <w:tc>
          <w:tcPr>
            <w:tcW w:w="3261" w:type="dxa"/>
            <w:vAlign w:val="center"/>
          </w:tcPr>
          <w:p w:rsidR="00DD1D8F" w:rsidRDefault="00DD1D8F" w:rsidP="0094367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hAnsi="宋体" w:hint="eastAsia"/>
              </w:rPr>
              <w:t>与原标准要求一致</w:t>
            </w:r>
          </w:p>
        </w:tc>
      </w:tr>
      <w:tr w:rsidR="00DD1D8F" w:rsidTr="00943674">
        <w:trPr>
          <w:jc w:val="center"/>
        </w:trPr>
        <w:tc>
          <w:tcPr>
            <w:tcW w:w="1418" w:type="dxa"/>
            <w:vMerge/>
          </w:tcPr>
          <w:p w:rsidR="00DD1D8F" w:rsidRDefault="00DD1D8F" w:rsidP="0094367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D1D8F" w:rsidRDefault="00DD1D8F" w:rsidP="009436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</w:rPr>
              <w:t>耐环境温度性能</w:t>
            </w:r>
          </w:p>
        </w:tc>
        <w:tc>
          <w:tcPr>
            <w:tcW w:w="1984" w:type="dxa"/>
            <w:vAlign w:val="center"/>
          </w:tcPr>
          <w:p w:rsidR="00DD1D8F" w:rsidRDefault="00DD1D8F" w:rsidP="00943674">
            <w:pPr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</w:rPr>
              <w:t>6.19（7.18）</w:t>
            </w:r>
          </w:p>
        </w:tc>
        <w:tc>
          <w:tcPr>
            <w:tcW w:w="3261" w:type="dxa"/>
            <w:vAlign w:val="center"/>
          </w:tcPr>
          <w:p w:rsidR="00DD1D8F" w:rsidRDefault="00DD1D8F" w:rsidP="0094367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hAnsi="宋体" w:hint="eastAsia"/>
              </w:rPr>
              <w:t>与原标准要求一致</w:t>
            </w:r>
          </w:p>
        </w:tc>
      </w:tr>
      <w:tr w:rsidR="00DD1D8F" w:rsidTr="00943674">
        <w:trPr>
          <w:jc w:val="center"/>
        </w:trPr>
        <w:tc>
          <w:tcPr>
            <w:tcW w:w="1418" w:type="dxa"/>
            <w:vMerge/>
          </w:tcPr>
          <w:p w:rsidR="00DD1D8F" w:rsidRDefault="00DD1D8F" w:rsidP="0094367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D1D8F" w:rsidRDefault="00DD1D8F" w:rsidP="009436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</w:rPr>
              <w:t>动态热性能</w:t>
            </w:r>
          </w:p>
        </w:tc>
        <w:tc>
          <w:tcPr>
            <w:tcW w:w="1984" w:type="dxa"/>
            <w:vAlign w:val="center"/>
          </w:tcPr>
          <w:p w:rsidR="00DD1D8F" w:rsidRDefault="00DD1D8F" w:rsidP="00943674">
            <w:pPr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</w:rPr>
              <w:t>6.2O（7.19）</w:t>
            </w:r>
          </w:p>
        </w:tc>
        <w:tc>
          <w:tcPr>
            <w:tcW w:w="3261" w:type="dxa"/>
            <w:vAlign w:val="center"/>
          </w:tcPr>
          <w:p w:rsidR="00DD1D8F" w:rsidRDefault="00DD1D8F" w:rsidP="00943674">
            <w:pPr>
              <w:rPr>
                <w:rFonts w:hAnsi="宋体"/>
              </w:rPr>
            </w:pPr>
            <w:r>
              <w:rPr>
                <w:rFonts w:hAnsi="宋体" w:hint="eastAsia"/>
              </w:rPr>
              <w:t>修改了动态热的试验方法</w:t>
            </w:r>
          </w:p>
        </w:tc>
      </w:tr>
      <w:tr w:rsidR="00DD1D8F" w:rsidTr="00943674">
        <w:trPr>
          <w:jc w:val="center"/>
        </w:trPr>
        <w:tc>
          <w:tcPr>
            <w:tcW w:w="1418" w:type="dxa"/>
            <w:vMerge/>
          </w:tcPr>
          <w:p w:rsidR="00DD1D8F" w:rsidRDefault="00DD1D8F" w:rsidP="0094367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D1D8F" w:rsidRDefault="00DD1D8F" w:rsidP="009436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</w:rPr>
              <w:t>耐氨应力腐蚀性能</w:t>
            </w:r>
          </w:p>
        </w:tc>
        <w:tc>
          <w:tcPr>
            <w:tcW w:w="1984" w:type="dxa"/>
            <w:vAlign w:val="center"/>
          </w:tcPr>
          <w:p w:rsidR="00DD1D8F" w:rsidRDefault="00DD1D8F" w:rsidP="00943674">
            <w:pPr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</w:rPr>
              <w:t>6.21（7.2O）</w:t>
            </w:r>
          </w:p>
        </w:tc>
        <w:tc>
          <w:tcPr>
            <w:tcW w:w="3261" w:type="dxa"/>
            <w:vAlign w:val="center"/>
          </w:tcPr>
          <w:p w:rsidR="00DD1D8F" w:rsidRDefault="00DD1D8F" w:rsidP="00943674">
            <w:pPr>
              <w:rPr>
                <w:rFonts w:hAnsi="宋体"/>
              </w:rPr>
            </w:pPr>
            <w:r>
              <w:rPr>
                <w:rFonts w:hAnsi="宋体" w:hint="eastAsia"/>
              </w:rPr>
              <w:t>与原标准要求一致</w:t>
            </w:r>
          </w:p>
        </w:tc>
      </w:tr>
      <w:tr w:rsidR="00DD1D8F" w:rsidTr="00943674">
        <w:trPr>
          <w:jc w:val="center"/>
        </w:trPr>
        <w:tc>
          <w:tcPr>
            <w:tcW w:w="1418" w:type="dxa"/>
            <w:vMerge/>
          </w:tcPr>
          <w:p w:rsidR="00DD1D8F" w:rsidRDefault="00DD1D8F" w:rsidP="0094367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D1D8F" w:rsidRDefault="00DD1D8F" w:rsidP="009436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</w:rPr>
              <w:t>耐氯化镁应力腐蚀性能</w:t>
            </w:r>
          </w:p>
        </w:tc>
        <w:tc>
          <w:tcPr>
            <w:tcW w:w="1984" w:type="dxa"/>
            <w:vAlign w:val="center"/>
          </w:tcPr>
          <w:p w:rsidR="00DD1D8F" w:rsidRDefault="00DD1D8F" w:rsidP="00943674">
            <w:pPr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</w:rPr>
              <w:t>6.22（7.21）</w:t>
            </w:r>
          </w:p>
        </w:tc>
        <w:tc>
          <w:tcPr>
            <w:tcW w:w="3261" w:type="dxa"/>
            <w:vAlign w:val="center"/>
          </w:tcPr>
          <w:p w:rsidR="00DD1D8F" w:rsidRDefault="00DD1D8F" w:rsidP="00943674">
            <w:pPr>
              <w:rPr>
                <w:rFonts w:hAnsi="宋体"/>
              </w:rPr>
            </w:pPr>
            <w:r>
              <w:rPr>
                <w:rFonts w:hAnsi="宋体" w:hint="eastAsia"/>
              </w:rPr>
              <w:t>新增项</w:t>
            </w:r>
          </w:p>
        </w:tc>
      </w:tr>
      <w:tr w:rsidR="00DD1D8F" w:rsidTr="00943674">
        <w:trPr>
          <w:jc w:val="center"/>
        </w:trPr>
        <w:tc>
          <w:tcPr>
            <w:tcW w:w="1418" w:type="dxa"/>
            <w:vMerge/>
          </w:tcPr>
          <w:p w:rsidR="00DD1D8F" w:rsidRDefault="00DD1D8F" w:rsidP="0094367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D1D8F" w:rsidRDefault="00DD1D8F" w:rsidP="009436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耐二氧化硫/二氧化碳腐蚀性能</w:t>
            </w:r>
          </w:p>
        </w:tc>
        <w:tc>
          <w:tcPr>
            <w:tcW w:w="1984" w:type="dxa"/>
            <w:vAlign w:val="center"/>
          </w:tcPr>
          <w:p w:rsidR="00DD1D8F" w:rsidRDefault="00DD1D8F" w:rsidP="00943674">
            <w:pPr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</w:rPr>
              <w:t>6.23（7.22）</w:t>
            </w:r>
          </w:p>
        </w:tc>
        <w:tc>
          <w:tcPr>
            <w:tcW w:w="3261" w:type="dxa"/>
            <w:vAlign w:val="center"/>
          </w:tcPr>
          <w:p w:rsidR="00DD1D8F" w:rsidRDefault="00DD1D8F" w:rsidP="00943674">
            <w:pPr>
              <w:rPr>
                <w:rFonts w:hAnsi="宋体"/>
              </w:rPr>
            </w:pPr>
            <w:r>
              <w:rPr>
                <w:rFonts w:hAnsi="宋体" w:hint="eastAsia"/>
              </w:rPr>
              <w:t>与原标准要求一致</w:t>
            </w:r>
          </w:p>
        </w:tc>
      </w:tr>
      <w:tr w:rsidR="00DD1D8F" w:rsidTr="00943674">
        <w:trPr>
          <w:jc w:val="center"/>
        </w:trPr>
        <w:tc>
          <w:tcPr>
            <w:tcW w:w="1418" w:type="dxa"/>
            <w:vMerge/>
          </w:tcPr>
          <w:p w:rsidR="00DD1D8F" w:rsidRDefault="00DD1D8F" w:rsidP="0094367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D1D8F" w:rsidRDefault="00DD1D8F" w:rsidP="009436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</w:rPr>
              <w:t>耐硫化氢气体腐蚀性能</w:t>
            </w:r>
          </w:p>
        </w:tc>
        <w:tc>
          <w:tcPr>
            <w:tcW w:w="1984" w:type="dxa"/>
            <w:vAlign w:val="center"/>
          </w:tcPr>
          <w:p w:rsidR="00DD1D8F" w:rsidRDefault="00DD1D8F" w:rsidP="00943674">
            <w:pPr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</w:rPr>
              <w:t>6.24（7.23）</w:t>
            </w:r>
          </w:p>
        </w:tc>
        <w:tc>
          <w:tcPr>
            <w:tcW w:w="3261" w:type="dxa"/>
            <w:vAlign w:val="center"/>
          </w:tcPr>
          <w:p w:rsidR="00DD1D8F" w:rsidRDefault="00DD1D8F" w:rsidP="00943674">
            <w:pPr>
              <w:rPr>
                <w:rFonts w:hAnsi="宋体"/>
              </w:rPr>
            </w:pPr>
            <w:r>
              <w:rPr>
                <w:rFonts w:hAnsi="宋体" w:hint="eastAsia"/>
              </w:rPr>
              <w:t>与原标准要求一致</w:t>
            </w:r>
          </w:p>
        </w:tc>
      </w:tr>
      <w:tr w:rsidR="00DD1D8F" w:rsidTr="00943674">
        <w:trPr>
          <w:jc w:val="center"/>
        </w:trPr>
        <w:tc>
          <w:tcPr>
            <w:tcW w:w="1418" w:type="dxa"/>
            <w:vMerge/>
          </w:tcPr>
          <w:p w:rsidR="00DD1D8F" w:rsidRDefault="00DD1D8F" w:rsidP="0094367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D1D8F" w:rsidRDefault="00DD1D8F" w:rsidP="009436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</w:rPr>
              <w:t>耐盐雾腐蚀性能</w:t>
            </w:r>
          </w:p>
        </w:tc>
        <w:tc>
          <w:tcPr>
            <w:tcW w:w="1984" w:type="dxa"/>
            <w:vAlign w:val="center"/>
          </w:tcPr>
          <w:p w:rsidR="00DD1D8F" w:rsidRDefault="00DD1D8F" w:rsidP="00943674">
            <w:pPr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</w:rPr>
              <w:t>6.25（7.24）</w:t>
            </w:r>
          </w:p>
        </w:tc>
        <w:tc>
          <w:tcPr>
            <w:tcW w:w="3261" w:type="dxa"/>
            <w:vAlign w:val="center"/>
          </w:tcPr>
          <w:p w:rsidR="00DD1D8F" w:rsidRDefault="00DD1D8F" w:rsidP="00943674">
            <w:pPr>
              <w:rPr>
                <w:rFonts w:hAnsi="宋体"/>
              </w:rPr>
            </w:pPr>
            <w:r>
              <w:rPr>
                <w:rFonts w:hAnsi="宋体" w:hint="eastAsia"/>
              </w:rPr>
              <w:t>与原标准要求一致</w:t>
            </w:r>
          </w:p>
        </w:tc>
      </w:tr>
      <w:tr w:rsidR="00DD1D8F" w:rsidTr="00943674">
        <w:trPr>
          <w:jc w:val="center"/>
        </w:trPr>
        <w:tc>
          <w:tcPr>
            <w:tcW w:w="1418" w:type="dxa"/>
            <w:vMerge/>
          </w:tcPr>
          <w:p w:rsidR="00DD1D8F" w:rsidRDefault="00DD1D8F" w:rsidP="0094367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D1D8F" w:rsidRDefault="00DD1D8F" w:rsidP="009436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</w:rPr>
              <w:t>耐潮湿气体腐蚀性能</w:t>
            </w:r>
          </w:p>
        </w:tc>
        <w:tc>
          <w:tcPr>
            <w:tcW w:w="1984" w:type="dxa"/>
            <w:vAlign w:val="center"/>
          </w:tcPr>
          <w:p w:rsidR="00DD1D8F" w:rsidRDefault="00DD1D8F" w:rsidP="00943674">
            <w:pPr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</w:rPr>
              <w:t>6.26（7.25）</w:t>
            </w:r>
          </w:p>
        </w:tc>
        <w:tc>
          <w:tcPr>
            <w:tcW w:w="3261" w:type="dxa"/>
            <w:vAlign w:val="center"/>
          </w:tcPr>
          <w:p w:rsidR="00DD1D8F" w:rsidRDefault="00DD1D8F" w:rsidP="00943674">
            <w:pPr>
              <w:rPr>
                <w:rFonts w:hAnsi="宋体"/>
              </w:rPr>
            </w:pPr>
            <w:r>
              <w:rPr>
                <w:rFonts w:hAnsi="宋体" w:hint="eastAsia"/>
              </w:rPr>
              <w:t>与原标准要求一致</w:t>
            </w:r>
          </w:p>
        </w:tc>
      </w:tr>
      <w:tr w:rsidR="00DD1D8F" w:rsidTr="00943674">
        <w:trPr>
          <w:jc w:val="center"/>
        </w:trPr>
        <w:tc>
          <w:tcPr>
            <w:tcW w:w="1418" w:type="dxa"/>
            <w:vMerge/>
          </w:tcPr>
          <w:p w:rsidR="00DD1D8F" w:rsidRDefault="00DD1D8F" w:rsidP="0094367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D1D8F" w:rsidRDefault="00DD1D8F" w:rsidP="009436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30</w:t>
            </w:r>
            <w:r>
              <w:rPr>
                <w:rFonts w:ascii="宋体" w:hAnsi="宋体" w:hint="eastAsia"/>
              </w:rPr>
              <w:t>天密封性能</w:t>
            </w:r>
          </w:p>
        </w:tc>
        <w:tc>
          <w:tcPr>
            <w:tcW w:w="1984" w:type="dxa"/>
            <w:vAlign w:val="center"/>
          </w:tcPr>
          <w:p w:rsidR="00DD1D8F" w:rsidRDefault="00DD1D8F" w:rsidP="00943674">
            <w:pPr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</w:rPr>
              <w:t>6.27（7.26）</w:t>
            </w:r>
          </w:p>
        </w:tc>
        <w:tc>
          <w:tcPr>
            <w:tcW w:w="3261" w:type="dxa"/>
            <w:vAlign w:val="center"/>
          </w:tcPr>
          <w:p w:rsidR="00DD1D8F" w:rsidRDefault="00DD1D8F" w:rsidP="00943674">
            <w:pPr>
              <w:rPr>
                <w:rFonts w:hAnsi="宋体"/>
              </w:rPr>
            </w:pPr>
            <w:r>
              <w:rPr>
                <w:rFonts w:hAnsi="宋体" w:hint="eastAsia"/>
              </w:rPr>
              <w:t>与原标准要求一致</w:t>
            </w:r>
          </w:p>
        </w:tc>
      </w:tr>
      <w:tr w:rsidR="00DD1D8F" w:rsidTr="00943674">
        <w:trPr>
          <w:jc w:val="center"/>
        </w:trPr>
        <w:tc>
          <w:tcPr>
            <w:tcW w:w="1418" w:type="dxa"/>
            <w:vMerge/>
          </w:tcPr>
          <w:p w:rsidR="00DD1D8F" w:rsidRDefault="00DD1D8F" w:rsidP="0094367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D1D8F" w:rsidRDefault="00DD1D8F" w:rsidP="009436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</w:rPr>
              <w:t>抗真空性能</w:t>
            </w:r>
          </w:p>
        </w:tc>
        <w:tc>
          <w:tcPr>
            <w:tcW w:w="1984" w:type="dxa"/>
            <w:vAlign w:val="center"/>
          </w:tcPr>
          <w:p w:rsidR="00DD1D8F" w:rsidRDefault="00DD1D8F" w:rsidP="00943674">
            <w:pPr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</w:rPr>
              <w:t>6.28（7.27）</w:t>
            </w:r>
          </w:p>
        </w:tc>
        <w:tc>
          <w:tcPr>
            <w:tcW w:w="3261" w:type="dxa"/>
            <w:vAlign w:val="center"/>
          </w:tcPr>
          <w:p w:rsidR="00DD1D8F" w:rsidRDefault="00DD1D8F" w:rsidP="00943674">
            <w:pPr>
              <w:rPr>
                <w:rFonts w:hAnsi="宋体"/>
              </w:rPr>
            </w:pPr>
            <w:r>
              <w:rPr>
                <w:rFonts w:hAnsi="宋体" w:hint="eastAsia"/>
              </w:rPr>
              <w:t>与原标准要求一致</w:t>
            </w:r>
          </w:p>
        </w:tc>
      </w:tr>
      <w:tr w:rsidR="00DD1D8F" w:rsidTr="00943674">
        <w:trPr>
          <w:jc w:val="center"/>
        </w:trPr>
        <w:tc>
          <w:tcPr>
            <w:tcW w:w="1418" w:type="dxa"/>
            <w:vMerge/>
          </w:tcPr>
          <w:p w:rsidR="00DD1D8F" w:rsidRDefault="00DD1D8F" w:rsidP="0094367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D1D8F" w:rsidRDefault="00DD1D8F" w:rsidP="009436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2"/>
              </w:rPr>
              <w:t>实际布水密度(ADD)</w:t>
            </w:r>
          </w:p>
        </w:tc>
        <w:tc>
          <w:tcPr>
            <w:tcW w:w="1984" w:type="dxa"/>
            <w:vAlign w:val="center"/>
          </w:tcPr>
          <w:p w:rsidR="00DD1D8F" w:rsidRDefault="00DD1D8F" w:rsidP="00943674">
            <w:pPr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</w:rPr>
              <w:t>6.30（7.29）</w:t>
            </w:r>
          </w:p>
        </w:tc>
        <w:tc>
          <w:tcPr>
            <w:tcW w:w="3261" w:type="dxa"/>
            <w:vAlign w:val="center"/>
          </w:tcPr>
          <w:p w:rsidR="00DD1D8F" w:rsidRDefault="00DD1D8F" w:rsidP="00943674">
            <w:pPr>
              <w:rPr>
                <w:rFonts w:hAnsi="宋体"/>
              </w:rPr>
            </w:pPr>
            <w:r>
              <w:rPr>
                <w:rFonts w:hAnsi="宋体" w:hint="eastAsia"/>
              </w:rPr>
              <w:t>删除了</w:t>
            </w:r>
            <w:r>
              <w:rPr>
                <w:rFonts w:hAnsi="宋体" w:hint="eastAsia"/>
              </w:rPr>
              <w:t>K=161</w:t>
            </w:r>
            <w:r>
              <w:rPr>
                <w:rFonts w:hAnsi="宋体" w:hint="eastAsia"/>
              </w:rPr>
              <w:t>直立型，增加了</w:t>
            </w:r>
            <w:r>
              <w:rPr>
                <w:rFonts w:hAnsi="宋体" w:hint="eastAsia"/>
              </w:rPr>
              <w:t>K=323</w:t>
            </w:r>
            <w:r>
              <w:rPr>
                <w:rFonts w:hAnsi="宋体" w:hint="eastAsia"/>
              </w:rPr>
              <w:t>下垂型</w:t>
            </w:r>
            <w:r>
              <w:rPr>
                <w:rFonts w:hAnsi="宋体" w:hint="eastAsia"/>
              </w:rPr>
              <w:t xml:space="preserve">ESFR </w:t>
            </w:r>
            <w:r>
              <w:rPr>
                <w:rFonts w:hAnsi="宋体" w:hint="eastAsia"/>
              </w:rPr>
              <w:t>喷头</w:t>
            </w:r>
            <w:r>
              <w:rPr>
                <w:rFonts w:hAnsi="宋体" w:hint="eastAsia"/>
              </w:rPr>
              <w:t>ADD</w:t>
            </w:r>
            <w:r>
              <w:rPr>
                <w:rFonts w:hAnsi="宋体" w:hint="eastAsia"/>
              </w:rPr>
              <w:t>测量。</w:t>
            </w:r>
          </w:p>
        </w:tc>
      </w:tr>
      <w:tr w:rsidR="00DD1D8F" w:rsidTr="00943674">
        <w:trPr>
          <w:jc w:val="center"/>
        </w:trPr>
        <w:tc>
          <w:tcPr>
            <w:tcW w:w="1418" w:type="dxa"/>
            <w:vMerge/>
          </w:tcPr>
          <w:p w:rsidR="00DD1D8F" w:rsidRDefault="00DD1D8F" w:rsidP="00943674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D1D8F" w:rsidRDefault="00DD1D8F" w:rsidP="0094367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2"/>
              </w:rPr>
              <w:t>溅水盘强度</w:t>
            </w:r>
          </w:p>
        </w:tc>
        <w:tc>
          <w:tcPr>
            <w:tcW w:w="1984" w:type="dxa"/>
            <w:vAlign w:val="center"/>
          </w:tcPr>
          <w:p w:rsidR="00DD1D8F" w:rsidRDefault="00DD1D8F" w:rsidP="00943674">
            <w:pPr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</w:rPr>
              <w:t>6.31(7.30)</w:t>
            </w:r>
          </w:p>
        </w:tc>
        <w:tc>
          <w:tcPr>
            <w:tcW w:w="3261" w:type="dxa"/>
            <w:vAlign w:val="center"/>
          </w:tcPr>
          <w:p w:rsidR="00DD1D8F" w:rsidRDefault="00DD1D8F" w:rsidP="0094367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hAnsi="宋体" w:hint="eastAsia"/>
              </w:rPr>
              <w:t>新增项</w:t>
            </w:r>
          </w:p>
        </w:tc>
      </w:tr>
      <w:tr w:rsidR="00DD1D8F" w:rsidTr="00943674">
        <w:trPr>
          <w:jc w:val="center"/>
        </w:trPr>
        <w:tc>
          <w:tcPr>
            <w:tcW w:w="1418" w:type="dxa"/>
            <w:vMerge/>
          </w:tcPr>
          <w:p w:rsidR="00DD1D8F" w:rsidRDefault="00DD1D8F" w:rsidP="00943674">
            <w:pPr>
              <w:rPr>
                <w:rFonts w:hAnsi="宋体"/>
              </w:rPr>
            </w:pPr>
          </w:p>
        </w:tc>
        <w:tc>
          <w:tcPr>
            <w:tcW w:w="2835" w:type="dxa"/>
            <w:vAlign w:val="center"/>
          </w:tcPr>
          <w:p w:rsidR="00DD1D8F" w:rsidRDefault="00DD1D8F" w:rsidP="00943674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冲力要求</w:t>
            </w:r>
          </w:p>
        </w:tc>
        <w:tc>
          <w:tcPr>
            <w:tcW w:w="1984" w:type="dxa"/>
            <w:vAlign w:val="center"/>
          </w:tcPr>
          <w:p w:rsidR="00DD1D8F" w:rsidRDefault="00DD1D8F" w:rsidP="00943674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6.32（7.31）</w:t>
            </w:r>
          </w:p>
        </w:tc>
        <w:tc>
          <w:tcPr>
            <w:tcW w:w="3261" w:type="dxa"/>
            <w:vAlign w:val="center"/>
          </w:tcPr>
          <w:p w:rsidR="00DD1D8F" w:rsidRDefault="00DD1D8F" w:rsidP="00943674">
            <w:pPr>
              <w:rPr>
                <w:rFonts w:hAnsi="宋体"/>
              </w:rPr>
            </w:pPr>
            <w:r>
              <w:rPr>
                <w:rFonts w:hAnsi="宋体" w:hint="eastAsia"/>
              </w:rPr>
              <w:t>增加了</w:t>
            </w:r>
            <w:r>
              <w:rPr>
                <w:rFonts w:hAnsi="宋体" w:hint="eastAsia"/>
              </w:rPr>
              <w:t>K 242</w:t>
            </w:r>
            <w:r>
              <w:rPr>
                <w:rFonts w:hAnsi="宋体" w:hint="eastAsia"/>
              </w:rPr>
              <w:t>下垂型</w:t>
            </w:r>
            <w:r>
              <w:rPr>
                <w:rFonts w:hAnsi="宋体" w:hint="eastAsia"/>
              </w:rPr>
              <w:t>ESFR</w:t>
            </w:r>
            <w:r>
              <w:rPr>
                <w:rFonts w:hAnsi="宋体" w:hint="eastAsia"/>
              </w:rPr>
              <w:t>喷头冲力要</w:t>
            </w:r>
            <w:bookmarkStart w:id="0" w:name="_GoBack"/>
            <w:bookmarkEnd w:id="0"/>
            <w:r>
              <w:rPr>
                <w:rFonts w:hAnsi="宋体" w:hint="eastAsia"/>
              </w:rPr>
              <w:t>求。</w:t>
            </w:r>
            <w:r>
              <w:rPr>
                <w:rFonts w:hAnsi="宋体" w:hint="eastAsia"/>
              </w:rPr>
              <w:t xml:space="preserve"> </w:t>
            </w:r>
          </w:p>
        </w:tc>
      </w:tr>
      <w:tr w:rsidR="00DD1D8F" w:rsidTr="00943674">
        <w:trPr>
          <w:jc w:val="center"/>
        </w:trPr>
        <w:tc>
          <w:tcPr>
            <w:tcW w:w="1418" w:type="dxa"/>
            <w:vMerge/>
          </w:tcPr>
          <w:p w:rsidR="00DD1D8F" w:rsidRDefault="00DD1D8F" w:rsidP="00943674">
            <w:pPr>
              <w:rPr>
                <w:rFonts w:hAnsi="宋体"/>
              </w:rPr>
            </w:pPr>
          </w:p>
        </w:tc>
        <w:tc>
          <w:tcPr>
            <w:tcW w:w="2835" w:type="dxa"/>
            <w:vAlign w:val="center"/>
          </w:tcPr>
          <w:p w:rsidR="00DD1D8F" w:rsidRDefault="00DD1D8F" w:rsidP="00943674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灭火性能</w:t>
            </w:r>
          </w:p>
        </w:tc>
        <w:tc>
          <w:tcPr>
            <w:tcW w:w="1984" w:type="dxa"/>
            <w:vAlign w:val="center"/>
          </w:tcPr>
          <w:p w:rsidR="00DD1D8F" w:rsidRDefault="00DD1D8F" w:rsidP="00943674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6.33（7.32）</w:t>
            </w:r>
          </w:p>
        </w:tc>
        <w:tc>
          <w:tcPr>
            <w:tcW w:w="3261" w:type="dxa"/>
            <w:vAlign w:val="center"/>
          </w:tcPr>
          <w:p w:rsidR="00DD1D8F" w:rsidRDefault="00DD1D8F" w:rsidP="00943674">
            <w:pPr>
              <w:rPr>
                <w:rFonts w:hAnsi="宋体"/>
              </w:rPr>
            </w:pPr>
            <w:r>
              <w:rPr>
                <w:rFonts w:hAnsi="宋体" w:hint="eastAsia"/>
              </w:rPr>
              <w:t>删除了</w:t>
            </w:r>
            <w:r>
              <w:rPr>
                <w:rFonts w:hAnsi="宋体" w:hint="eastAsia"/>
              </w:rPr>
              <w:t>K 161</w:t>
            </w:r>
            <w:r>
              <w:rPr>
                <w:rFonts w:hAnsi="宋体" w:hint="eastAsia"/>
              </w:rPr>
              <w:t>直立型</w:t>
            </w:r>
            <w:r>
              <w:rPr>
                <w:rFonts w:hAnsi="宋体" w:hint="eastAsia"/>
              </w:rPr>
              <w:t>ESFR</w:t>
            </w:r>
            <w:r>
              <w:rPr>
                <w:rFonts w:hAnsi="宋体" w:hint="eastAsia"/>
              </w:rPr>
              <w:t>喷头灭火性能要求。</w:t>
            </w:r>
          </w:p>
          <w:p w:rsidR="00DD1D8F" w:rsidRDefault="00DD1D8F" w:rsidP="00943674">
            <w:pPr>
              <w:rPr>
                <w:rFonts w:hAnsi="宋体"/>
              </w:rPr>
            </w:pPr>
            <w:r>
              <w:rPr>
                <w:rFonts w:hAnsi="宋体" w:hint="eastAsia"/>
              </w:rPr>
              <w:t>增加了</w:t>
            </w:r>
            <w:r>
              <w:rPr>
                <w:rFonts w:hAnsi="宋体" w:hint="eastAsia"/>
              </w:rPr>
              <w:t>K 323</w:t>
            </w:r>
            <w:r>
              <w:rPr>
                <w:rFonts w:hAnsi="宋体" w:hint="eastAsia"/>
              </w:rPr>
              <w:t>下垂型</w:t>
            </w:r>
            <w:r>
              <w:rPr>
                <w:rFonts w:hAnsi="宋体" w:hint="eastAsia"/>
              </w:rPr>
              <w:t>ESFR</w:t>
            </w:r>
            <w:r>
              <w:rPr>
                <w:rFonts w:hAnsi="宋体" w:hint="eastAsia"/>
              </w:rPr>
              <w:t>喷头灭火性能要求。</w:t>
            </w:r>
          </w:p>
          <w:p w:rsidR="00DD1D8F" w:rsidRDefault="00DD1D8F" w:rsidP="00943674">
            <w:pPr>
              <w:rPr>
                <w:rFonts w:hAnsi="宋体"/>
              </w:rPr>
            </w:pPr>
            <w:r>
              <w:rPr>
                <w:rFonts w:hAnsi="宋体" w:hint="eastAsia"/>
              </w:rPr>
              <w:t>各试验灭火要求的等效试验品允许</w:t>
            </w:r>
            <w:r>
              <w:rPr>
                <w:rFonts w:hAnsi="宋体" w:hint="eastAsia"/>
              </w:rPr>
              <w:lastRenderedPageBreak/>
              <w:t>烧损数量及允许动作的喷头数量有改变。</w:t>
            </w:r>
            <w:r>
              <w:rPr>
                <w:rFonts w:hAnsi="宋体" w:hint="eastAsia"/>
              </w:rPr>
              <w:t xml:space="preserve"> </w:t>
            </w:r>
          </w:p>
        </w:tc>
      </w:tr>
    </w:tbl>
    <w:p w:rsidR="00DD1D8F" w:rsidRDefault="00DD1D8F" w:rsidP="00DD1D8F">
      <w:pPr>
        <w:rPr>
          <w:rFonts w:hAnsi="宋体"/>
        </w:rPr>
      </w:pPr>
    </w:p>
    <w:p w:rsidR="00DD1D8F" w:rsidRDefault="00DD1D8F" w:rsidP="00DD1D8F"/>
    <w:p w:rsidR="004358AB" w:rsidRDefault="004358AB" w:rsidP="00D31D50">
      <w:pPr>
        <w:spacing w:line="220" w:lineRule="atLeast"/>
      </w:pPr>
    </w:p>
    <w:sectPr w:rsidR="004358AB" w:rsidSect="00204FE5"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604" w:rsidRDefault="007F0604" w:rsidP="00DD1D8F">
      <w:pPr>
        <w:spacing w:after="0"/>
      </w:pPr>
      <w:r>
        <w:separator/>
      </w:r>
    </w:p>
  </w:endnote>
  <w:endnote w:type="continuationSeparator" w:id="0">
    <w:p w:rsidR="007F0604" w:rsidRDefault="007F0604" w:rsidP="00DD1D8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604" w:rsidRDefault="007F0604" w:rsidP="00DD1D8F">
      <w:pPr>
        <w:spacing w:after="0"/>
      </w:pPr>
      <w:r>
        <w:separator/>
      </w:r>
    </w:p>
  </w:footnote>
  <w:footnote w:type="continuationSeparator" w:id="0">
    <w:p w:rsidR="007F0604" w:rsidRDefault="007F0604" w:rsidP="00DD1D8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7F0604"/>
    <w:rsid w:val="008B7726"/>
    <w:rsid w:val="00D31D50"/>
    <w:rsid w:val="00DD1D8F"/>
    <w:rsid w:val="00EE5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1D8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1D8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1D8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1D8F"/>
    <w:rPr>
      <w:rFonts w:ascii="Tahoma" w:hAnsi="Tahoma"/>
      <w:sz w:val="18"/>
      <w:szCs w:val="18"/>
    </w:rPr>
  </w:style>
  <w:style w:type="paragraph" w:styleId="a5">
    <w:name w:val="Normal (Web)"/>
    <w:basedOn w:val="a"/>
    <w:qFormat/>
    <w:rsid w:val="00DD1D8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6">
    <w:name w:val="Table Grid"/>
    <w:basedOn w:val="a1"/>
    <w:uiPriority w:val="59"/>
    <w:qFormat/>
    <w:rsid w:val="00DD1D8F"/>
    <w:pPr>
      <w:spacing w:after="0" w:line="240" w:lineRule="auto"/>
    </w:pPr>
    <w:rPr>
      <w:rFonts w:ascii="Calibri" w:eastAsia="宋体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2019-04-08T01:32:00Z</dcterms:modified>
</cp:coreProperties>
</file>