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13B" w:rsidRDefault="0031613B" w:rsidP="0031613B">
      <w:pPr>
        <w:pStyle w:val="Default"/>
        <w:rPr>
          <w:rFonts w:hAnsi="仿宋"/>
          <w:b/>
          <w:sz w:val="32"/>
          <w:szCs w:val="32"/>
        </w:rPr>
      </w:pPr>
      <w:r>
        <w:rPr>
          <w:rFonts w:hAnsi="仿宋" w:hint="eastAsia"/>
          <w:b/>
          <w:sz w:val="32"/>
          <w:szCs w:val="32"/>
        </w:rPr>
        <w:t>附件一：</w:t>
      </w:r>
    </w:p>
    <w:p w:rsidR="0031613B" w:rsidRDefault="0031613B" w:rsidP="0031613B">
      <w:pPr>
        <w:pStyle w:val="Default"/>
        <w:jc w:val="center"/>
        <w:rPr>
          <w:rFonts w:hAnsi="仿宋"/>
          <w:b/>
          <w:sz w:val="32"/>
          <w:szCs w:val="32"/>
        </w:rPr>
      </w:pPr>
      <w:r>
        <w:rPr>
          <w:rFonts w:hAnsi="仿宋" w:hint="eastAsia"/>
          <w:b/>
          <w:sz w:val="32"/>
          <w:szCs w:val="32"/>
        </w:rPr>
        <w:t>《强制性产品认证实施细则 灭火设备产品 喷水灭火设备</w:t>
      </w:r>
    </w:p>
    <w:p w:rsidR="0031613B" w:rsidRDefault="0031613B" w:rsidP="0031613B">
      <w:pPr>
        <w:pStyle w:val="Default"/>
        <w:jc w:val="center"/>
        <w:rPr>
          <w:rFonts w:hAnsi="仿宋"/>
          <w:b/>
          <w:sz w:val="32"/>
          <w:szCs w:val="32"/>
        </w:rPr>
      </w:pPr>
      <w:r>
        <w:rPr>
          <w:rFonts w:hAnsi="仿宋" w:hint="eastAsia"/>
          <w:b/>
          <w:sz w:val="32"/>
          <w:szCs w:val="32"/>
        </w:rPr>
        <w:t>产品》具体修订内容</w:t>
      </w:r>
    </w:p>
    <w:p w:rsidR="0031613B" w:rsidRDefault="0031613B" w:rsidP="0031613B">
      <w:pPr>
        <w:spacing w:line="440" w:lineRule="exact"/>
        <w:rPr>
          <w:rFonts w:ascii="仿宋" w:eastAsia="仿宋" w:hAnsi="仿宋"/>
          <w:sz w:val="32"/>
          <w:szCs w:val="32"/>
        </w:rPr>
      </w:pPr>
      <w:r>
        <w:rPr>
          <w:rFonts w:ascii="仿宋" w:eastAsia="仿宋" w:hAnsi="仿宋" w:hint="eastAsia"/>
          <w:sz w:val="32"/>
          <w:szCs w:val="32"/>
        </w:rPr>
        <w:t>（一）附件</w:t>
      </w:r>
      <w:r>
        <w:rPr>
          <w:rFonts w:ascii="仿宋" w:eastAsia="仿宋" w:hAnsi="仿宋"/>
          <w:sz w:val="32"/>
          <w:szCs w:val="32"/>
        </w:rPr>
        <w:t>1</w:t>
      </w:r>
      <w:r>
        <w:rPr>
          <w:rFonts w:ascii="仿宋" w:eastAsia="仿宋" w:hAnsi="仿宋" w:hint="eastAsia"/>
          <w:sz w:val="32"/>
          <w:szCs w:val="32"/>
        </w:rPr>
        <w:t>强制性认证产品及单元划分原则</w:t>
      </w:r>
    </w:p>
    <w:tbl>
      <w:tblPr>
        <w:tblStyle w:val="a5"/>
        <w:tblW w:w="9464" w:type="dxa"/>
        <w:tblLayout w:type="fixed"/>
        <w:tblLook w:val="04A0"/>
      </w:tblPr>
      <w:tblGrid>
        <w:gridCol w:w="562"/>
        <w:gridCol w:w="1956"/>
        <w:gridCol w:w="1985"/>
        <w:gridCol w:w="3402"/>
        <w:gridCol w:w="1559"/>
      </w:tblGrid>
      <w:tr w:rsidR="0031613B" w:rsidTr="00943674">
        <w:tc>
          <w:tcPr>
            <w:tcW w:w="562" w:type="dxa"/>
            <w:vAlign w:val="center"/>
          </w:tcPr>
          <w:p w:rsidR="0031613B" w:rsidRDefault="0031613B" w:rsidP="00943674">
            <w:pPr>
              <w:spacing w:line="440" w:lineRule="exact"/>
              <w:jc w:val="center"/>
              <w:rPr>
                <w:rFonts w:ascii="仿宋" w:eastAsia="仿宋" w:hAnsi="仿宋"/>
                <w:sz w:val="32"/>
                <w:szCs w:val="32"/>
              </w:rPr>
            </w:pPr>
            <w:r>
              <w:rPr>
                <w:rFonts w:ascii="仿宋" w:eastAsia="仿宋" w:hAnsi="仿宋" w:hint="eastAsia"/>
                <w:sz w:val="32"/>
                <w:szCs w:val="32"/>
              </w:rPr>
              <w:t>序号</w:t>
            </w:r>
          </w:p>
        </w:tc>
        <w:tc>
          <w:tcPr>
            <w:tcW w:w="1956" w:type="dxa"/>
            <w:vAlign w:val="center"/>
          </w:tcPr>
          <w:p w:rsidR="0031613B" w:rsidRDefault="0031613B" w:rsidP="00943674">
            <w:pPr>
              <w:spacing w:line="440" w:lineRule="exact"/>
              <w:jc w:val="center"/>
              <w:rPr>
                <w:rFonts w:ascii="仿宋" w:eastAsia="仿宋" w:hAnsi="仿宋"/>
                <w:sz w:val="32"/>
                <w:szCs w:val="32"/>
              </w:rPr>
            </w:pPr>
            <w:r>
              <w:rPr>
                <w:rFonts w:ascii="仿宋" w:eastAsia="仿宋" w:hAnsi="仿宋" w:hint="eastAsia"/>
                <w:sz w:val="32"/>
                <w:szCs w:val="32"/>
              </w:rPr>
              <w:t>产品</w:t>
            </w:r>
            <w:r>
              <w:rPr>
                <w:rFonts w:ascii="仿宋" w:eastAsia="仿宋" w:hAnsi="仿宋"/>
                <w:sz w:val="32"/>
                <w:szCs w:val="32"/>
              </w:rPr>
              <w:t>类别</w:t>
            </w:r>
          </w:p>
        </w:tc>
        <w:tc>
          <w:tcPr>
            <w:tcW w:w="1985" w:type="dxa"/>
            <w:vAlign w:val="center"/>
          </w:tcPr>
          <w:p w:rsidR="0031613B" w:rsidRDefault="0031613B" w:rsidP="00943674">
            <w:pPr>
              <w:spacing w:line="440" w:lineRule="exact"/>
              <w:jc w:val="center"/>
              <w:rPr>
                <w:rFonts w:ascii="仿宋" w:eastAsia="仿宋" w:hAnsi="仿宋"/>
                <w:sz w:val="32"/>
                <w:szCs w:val="32"/>
              </w:rPr>
            </w:pPr>
            <w:r>
              <w:rPr>
                <w:rFonts w:ascii="仿宋" w:eastAsia="仿宋" w:hAnsi="仿宋" w:hint="eastAsia"/>
                <w:sz w:val="32"/>
                <w:szCs w:val="32"/>
              </w:rPr>
              <w:t>典型产品</w:t>
            </w:r>
          </w:p>
          <w:p w:rsidR="0031613B" w:rsidRDefault="0031613B" w:rsidP="00943674">
            <w:pPr>
              <w:spacing w:line="440" w:lineRule="exact"/>
              <w:jc w:val="center"/>
              <w:rPr>
                <w:rFonts w:ascii="仿宋" w:eastAsia="仿宋" w:hAnsi="仿宋"/>
                <w:sz w:val="32"/>
                <w:szCs w:val="32"/>
              </w:rPr>
            </w:pPr>
            <w:r>
              <w:rPr>
                <w:rFonts w:ascii="仿宋" w:eastAsia="仿宋" w:hAnsi="仿宋"/>
                <w:sz w:val="32"/>
                <w:szCs w:val="32"/>
              </w:rPr>
              <w:t>名称</w:t>
            </w:r>
          </w:p>
        </w:tc>
        <w:tc>
          <w:tcPr>
            <w:tcW w:w="3402" w:type="dxa"/>
            <w:vAlign w:val="center"/>
          </w:tcPr>
          <w:p w:rsidR="0031613B" w:rsidRDefault="0031613B" w:rsidP="00943674">
            <w:pPr>
              <w:spacing w:line="440" w:lineRule="exact"/>
              <w:jc w:val="center"/>
              <w:rPr>
                <w:rFonts w:ascii="仿宋" w:eastAsia="仿宋" w:hAnsi="仿宋"/>
                <w:sz w:val="32"/>
                <w:szCs w:val="32"/>
              </w:rPr>
            </w:pPr>
            <w:r>
              <w:rPr>
                <w:rFonts w:ascii="仿宋" w:eastAsia="仿宋" w:hAnsi="仿宋" w:hint="eastAsia"/>
                <w:sz w:val="32"/>
                <w:szCs w:val="32"/>
              </w:rPr>
              <w:t>单元</w:t>
            </w:r>
            <w:r>
              <w:rPr>
                <w:rFonts w:ascii="仿宋" w:eastAsia="仿宋" w:hAnsi="仿宋"/>
                <w:sz w:val="32"/>
                <w:szCs w:val="32"/>
              </w:rPr>
              <w:t>划分原则</w:t>
            </w:r>
          </w:p>
        </w:tc>
        <w:tc>
          <w:tcPr>
            <w:tcW w:w="1559" w:type="dxa"/>
            <w:vAlign w:val="center"/>
          </w:tcPr>
          <w:p w:rsidR="0031613B" w:rsidRDefault="0031613B" w:rsidP="00943674">
            <w:pPr>
              <w:spacing w:line="440" w:lineRule="exact"/>
              <w:jc w:val="center"/>
              <w:rPr>
                <w:rFonts w:ascii="仿宋" w:eastAsia="仿宋" w:hAnsi="仿宋"/>
                <w:sz w:val="32"/>
                <w:szCs w:val="32"/>
              </w:rPr>
            </w:pPr>
            <w:r>
              <w:rPr>
                <w:rFonts w:ascii="仿宋" w:eastAsia="仿宋" w:hAnsi="仿宋" w:hint="eastAsia"/>
                <w:sz w:val="32"/>
                <w:szCs w:val="32"/>
              </w:rPr>
              <w:t>认证</w:t>
            </w:r>
            <w:r>
              <w:rPr>
                <w:rFonts w:ascii="仿宋" w:eastAsia="仿宋" w:hAnsi="仿宋"/>
                <w:sz w:val="32"/>
                <w:szCs w:val="32"/>
              </w:rPr>
              <w:t>依据</w:t>
            </w:r>
          </w:p>
          <w:p w:rsidR="0031613B" w:rsidRDefault="0031613B" w:rsidP="00943674">
            <w:pPr>
              <w:spacing w:line="440" w:lineRule="exact"/>
              <w:jc w:val="center"/>
              <w:rPr>
                <w:rFonts w:ascii="仿宋" w:eastAsia="仿宋" w:hAnsi="仿宋"/>
                <w:sz w:val="32"/>
                <w:szCs w:val="32"/>
              </w:rPr>
            </w:pPr>
            <w:r>
              <w:rPr>
                <w:rFonts w:ascii="仿宋" w:eastAsia="仿宋" w:hAnsi="仿宋"/>
                <w:sz w:val="32"/>
                <w:szCs w:val="32"/>
              </w:rPr>
              <w:t>标准</w:t>
            </w:r>
          </w:p>
        </w:tc>
      </w:tr>
      <w:tr w:rsidR="0031613B" w:rsidTr="00943674">
        <w:tc>
          <w:tcPr>
            <w:tcW w:w="562" w:type="dxa"/>
            <w:vAlign w:val="center"/>
          </w:tcPr>
          <w:p w:rsidR="0031613B" w:rsidRDefault="0031613B" w:rsidP="00943674">
            <w:pPr>
              <w:spacing w:line="440" w:lineRule="exact"/>
              <w:jc w:val="center"/>
              <w:rPr>
                <w:rFonts w:ascii="仿宋" w:eastAsia="仿宋" w:hAnsi="仿宋"/>
                <w:sz w:val="32"/>
                <w:szCs w:val="32"/>
              </w:rPr>
            </w:pPr>
            <w:r>
              <w:rPr>
                <w:rFonts w:ascii="仿宋" w:eastAsia="仿宋" w:hAnsi="仿宋" w:hint="eastAsia"/>
                <w:sz w:val="32"/>
                <w:szCs w:val="32"/>
              </w:rPr>
              <w:t>10</w:t>
            </w:r>
          </w:p>
        </w:tc>
        <w:tc>
          <w:tcPr>
            <w:tcW w:w="1956" w:type="dxa"/>
            <w:vAlign w:val="center"/>
          </w:tcPr>
          <w:p w:rsidR="0031613B" w:rsidRDefault="0031613B" w:rsidP="00943674">
            <w:pPr>
              <w:spacing w:line="440" w:lineRule="exact"/>
              <w:jc w:val="center"/>
              <w:rPr>
                <w:rFonts w:ascii="仿宋" w:eastAsia="仿宋" w:hAnsi="仿宋"/>
                <w:sz w:val="32"/>
                <w:szCs w:val="32"/>
              </w:rPr>
            </w:pPr>
            <w:r>
              <w:rPr>
                <w:rFonts w:ascii="仿宋" w:eastAsia="仿宋" w:hAnsi="仿宋" w:hint="eastAsia"/>
                <w:sz w:val="32"/>
                <w:szCs w:val="32"/>
              </w:rPr>
              <w:t>早期抑制快速响应（ESFR）喷头</w:t>
            </w:r>
          </w:p>
        </w:tc>
        <w:tc>
          <w:tcPr>
            <w:tcW w:w="1985" w:type="dxa"/>
            <w:vAlign w:val="center"/>
          </w:tcPr>
          <w:p w:rsidR="0031613B" w:rsidRDefault="0031613B" w:rsidP="00943674">
            <w:pPr>
              <w:spacing w:line="440" w:lineRule="exact"/>
              <w:jc w:val="center"/>
              <w:rPr>
                <w:rFonts w:ascii="仿宋" w:eastAsia="仿宋" w:hAnsi="仿宋"/>
                <w:sz w:val="32"/>
                <w:szCs w:val="32"/>
              </w:rPr>
            </w:pPr>
            <w:r>
              <w:rPr>
                <w:rFonts w:ascii="仿宋" w:eastAsia="仿宋" w:hAnsi="仿宋" w:hint="eastAsia"/>
                <w:sz w:val="32"/>
                <w:szCs w:val="32"/>
              </w:rPr>
              <w:t>早期抑制快速响应（ESFR）喷头</w:t>
            </w:r>
          </w:p>
        </w:tc>
        <w:tc>
          <w:tcPr>
            <w:tcW w:w="3402" w:type="dxa"/>
            <w:vAlign w:val="center"/>
          </w:tcPr>
          <w:p w:rsidR="0031613B" w:rsidRPr="00D03E27" w:rsidRDefault="0031613B" w:rsidP="00943674">
            <w:pPr>
              <w:spacing w:line="440" w:lineRule="exact"/>
              <w:rPr>
                <w:rFonts w:ascii="仿宋" w:eastAsia="仿宋" w:hAnsi="仿宋"/>
                <w:sz w:val="32"/>
                <w:szCs w:val="32"/>
              </w:rPr>
            </w:pPr>
            <w:r w:rsidRPr="00D03E27">
              <w:rPr>
                <w:rFonts w:ascii="仿宋" w:eastAsia="仿宋" w:hAnsi="仿宋" w:hint="eastAsia"/>
                <w:sz w:val="32"/>
                <w:szCs w:val="32"/>
              </w:rPr>
              <w:t>1）热敏感元件类别不同不能作为一个认证单元；</w:t>
            </w:r>
          </w:p>
          <w:p w:rsidR="0031613B" w:rsidRPr="00D03E27" w:rsidRDefault="0031613B" w:rsidP="00943674">
            <w:pPr>
              <w:spacing w:line="440" w:lineRule="exact"/>
              <w:rPr>
                <w:rFonts w:ascii="仿宋" w:eastAsia="仿宋" w:hAnsi="仿宋"/>
                <w:sz w:val="32"/>
                <w:szCs w:val="32"/>
              </w:rPr>
            </w:pPr>
            <w:r w:rsidRPr="00D03E27">
              <w:rPr>
                <w:rFonts w:ascii="仿宋" w:eastAsia="仿宋" w:hAnsi="仿宋" w:hint="eastAsia"/>
                <w:sz w:val="32"/>
                <w:szCs w:val="32"/>
              </w:rPr>
              <w:t>2)公称口径（流量系数）不同不能作为一个认证单元；</w:t>
            </w:r>
          </w:p>
          <w:p w:rsidR="0031613B" w:rsidRPr="00D03E27" w:rsidRDefault="0031613B" w:rsidP="00943674">
            <w:pPr>
              <w:spacing w:line="440" w:lineRule="exact"/>
              <w:rPr>
                <w:rFonts w:ascii="方正仿宋简体" w:eastAsia="方正仿宋简体"/>
                <w:color w:val="FF0000"/>
                <w:sz w:val="24"/>
              </w:rPr>
            </w:pPr>
            <w:r w:rsidRPr="00D03E27">
              <w:rPr>
                <w:rFonts w:ascii="仿宋" w:eastAsia="仿宋" w:hAnsi="仿宋" w:hint="eastAsia"/>
                <w:sz w:val="32"/>
                <w:szCs w:val="32"/>
              </w:rPr>
              <w:t>3)结构形式不同不能作为一个认证单元。</w:t>
            </w:r>
          </w:p>
        </w:tc>
        <w:tc>
          <w:tcPr>
            <w:tcW w:w="1559" w:type="dxa"/>
            <w:vAlign w:val="center"/>
          </w:tcPr>
          <w:p w:rsidR="0031613B" w:rsidRDefault="0031613B" w:rsidP="00943674">
            <w:pPr>
              <w:spacing w:line="440" w:lineRule="exact"/>
              <w:jc w:val="center"/>
              <w:rPr>
                <w:rFonts w:ascii="仿宋" w:eastAsia="仿宋" w:hAnsi="仿宋"/>
                <w:sz w:val="32"/>
                <w:szCs w:val="32"/>
              </w:rPr>
            </w:pPr>
            <w:r>
              <w:rPr>
                <w:rFonts w:ascii="仿宋" w:eastAsia="仿宋" w:hAnsi="仿宋" w:hint="eastAsia"/>
                <w:sz w:val="32"/>
                <w:szCs w:val="32"/>
              </w:rPr>
              <w:t>GB5135.9-2018</w:t>
            </w:r>
          </w:p>
        </w:tc>
      </w:tr>
    </w:tbl>
    <w:p w:rsidR="0031613B" w:rsidRDefault="0031613B" w:rsidP="0031613B">
      <w:pPr>
        <w:spacing w:line="440" w:lineRule="exact"/>
        <w:rPr>
          <w:rFonts w:ascii="仿宋" w:eastAsia="仿宋" w:hAnsi="仿宋"/>
          <w:sz w:val="32"/>
          <w:szCs w:val="32"/>
        </w:rPr>
      </w:pPr>
    </w:p>
    <w:p w:rsidR="0031613B" w:rsidRDefault="0031613B" w:rsidP="0031613B">
      <w:pPr>
        <w:spacing w:line="440" w:lineRule="exact"/>
        <w:rPr>
          <w:rFonts w:ascii="仿宋" w:eastAsia="仿宋" w:hAnsi="仿宋"/>
          <w:sz w:val="32"/>
          <w:szCs w:val="32"/>
        </w:rPr>
      </w:pPr>
      <w:r>
        <w:rPr>
          <w:rFonts w:ascii="仿宋" w:eastAsia="仿宋" w:hAnsi="仿宋" w:hint="eastAsia"/>
          <w:sz w:val="32"/>
          <w:szCs w:val="32"/>
        </w:rPr>
        <w:t>（二）附件3.3  早期抑制快速响应（ESFR）喷头产品检验要求</w:t>
      </w:r>
    </w:p>
    <w:p w:rsidR="0031613B" w:rsidRDefault="0031613B" w:rsidP="0031613B">
      <w:pPr>
        <w:pStyle w:val="Default"/>
        <w:spacing w:line="440" w:lineRule="exact"/>
        <w:rPr>
          <w:rFonts w:hAnsi="仿宋"/>
          <w:sz w:val="32"/>
          <w:szCs w:val="32"/>
        </w:rPr>
      </w:pPr>
      <w:r>
        <w:rPr>
          <w:rFonts w:hAnsi="仿宋"/>
          <w:sz w:val="32"/>
          <w:szCs w:val="32"/>
        </w:rPr>
        <w:t>1</w:t>
      </w:r>
      <w:r>
        <w:rPr>
          <w:rFonts w:hAnsi="仿宋" w:hint="eastAsia"/>
          <w:sz w:val="32"/>
          <w:szCs w:val="32"/>
        </w:rPr>
        <w:t xml:space="preserve">  认证检验依据</w:t>
      </w:r>
    </w:p>
    <w:p w:rsidR="0031613B" w:rsidRDefault="0031613B" w:rsidP="0031613B">
      <w:pPr>
        <w:pStyle w:val="Default"/>
        <w:spacing w:line="440" w:lineRule="exact"/>
        <w:rPr>
          <w:rFonts w:hAnsi="仿宋"/>
          <w:sz w:val="32"/>
          <w:szCs w:val="32"/>
        </w:rPr>
      </w:pPr>
      <w:r>
        <w:rPr>
          <w:rFonts w:hAnsi="仿宋" w:hint="eastAsia"/>
          <w:sz w:val="32"/>
          <w:szCs w:val="32"/>
        </w:rPr>
        <w:t xml:space="preserve">   GB5135.9-2018《自动喷水灭火系统第9部分：早期抑制快速响应（ESFR）喷头》。</w:t>
      </w:r>
    </w:p>
    <w:p w:rsidR="0031613B" w:rsidRDefault="0031613B" w:rsidP="0031613B">
      <w:pPr>
        <w:pStyle w:val="Default"/>
        <w:spacing w:line="440" w:lineRule="exact"/>
        <w:rPr>
          <w:rFonts w:hAnsi="仿宋"/>
          <w:sz w:val="32"/>
          <w:szCs w:val="32"/>
        </w:rPr>
      </w:pPr>
      <w:r>
        <w:rPr>
          <w:rFonts w:hAnsi="仿宋"/>
          <w:sz w:val="32"/>
          <w:szCs w:val="32"/>
        </w:rPr>
        <w:t xml:space="preserve">2 </w:t>
      </w:r>
      <w:r>
        <w:rPr>
          <w:rFonts w:hAnsi="仿宋" w:hint="eastAsia"/>
          <w:sz w:val="32"/>
          <w:szCs w:val="32"/>
        </w:rPr>
        <w:t xml:space="preserve">  检验项目</w:t>
      </w:r>
    </w:p>
    <w:p w:rsidR="0031613B" w:rsidRDefault="0031613B" w:rsidP="0031613B">
      <w:pPr>
        <w:pStyle w:val="Default"/>
        <w:spacing w:line="440" w:lineRule="exact"/>
        <w:rPr>
          <w:rFonts w:hAnsi="仿宋"/>
          <w:sz w:val="32"/>
          <w:szCs w:val="32"/>
        </w:rPr>
      </w:pPr>
      <w:r>
        <w:rPr>
          <w:rFonts w:hAnsi="仿宋"/>
          <w:sz w:val="32"/>
          <w:szCs w:val="32"/>
        </w:rPr>
        <w:t>2.1</w:t>
      </w:r>
      <w:r>
        <w:rPr>
          <w:rFonts w:hAnsi="仿宋" w:hint="eastAsia"/>
          <w:sz w:val="32"/>
          <w:szCs w:val="32"/>
        </w:rPr>
        <w:t xml:space="preserve"> 型式试验</w:t>
      </w:r>
    </w:p>
    <w:p w:rsidR="0031613B" w:rsidRDefault="0031613B" w:rsidP="0031613B">
      <w:pPr>
        <w:spacing w:line="440" w:lineRule="exact"/>
        <w:ind w:firstLineChars="200" w:firstLine="640"/>
        <w:rPr>
          <w:rFonts w:ascii="仿宋" w:eastAsia="仿宋" w:hAnsi="仿宋"/>
          <w:sz w:val="32"/>
          <w:szCs w:val="32"/>
        </w:rPr>
      </w:pPr>
      <w:r>
        <w:rPr>
          <w:rFonts w:ascii="仿宋" w:eastAsia="仿宋" w:hAnsi="仿宋" w:hint="eastAsia"/>
          <w:sz w:val="32"/>
          <w:szCs w:val="32"/>
        </w:rPr>
        <w:t>认证委托人从单元内任选一个型号作为典型产品型号进行GB5135.9-2018《自动喷水灭火系统 第9部分：早期抑制快速响应（ESFR）喷头》中6.1.2、6.3～6.5、6.6（适用时）、6.7～6.11、6.15～6.28、6.30、6.31、6.32（适用时）、6.33（适用时）项目的检验，其他型号按照表1规定进行差异项检验。</w:t>
      </w:r>
    </w:p>
    <w:p w:rsidR="0031613B" w:rsidRDefault="0031613B" w:rsidP="0031613B">
      <w:pPr>
        <w:spacing w:line="440" w:lineRule="exact"/>
        <w:jc w:val="center"/>
        <w:rPr>
          <w:rFonts w:ascii="仿宋" w:eastAsia="仿宋" w:hAnsi="仿宋"/>
          <w:sz w:val="28"/>
          <w:szCs w:val="28"/>
        </w:rPr>
      </w:pPr>
      <w:r>
        <w:rPr>
          <w:rFonts w:ascii="仿宋" w:eastAsia="仿宋" w:hAnsi="仿宋" w:hint="eastAsia"/>
          <w:sz w:val="28"/>
          <w:szCs w:val="28"/>
        </w:rPr>
        <w:t>表1 差异项检验项目及样品数量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3544"/>
        <w:gridCol w:w="3118"/>
      </w:tblGrid>
      <w:tr w:rsidR="0031613B" w:rsidTr="00943674">
        <w:tc>
          <w:tcPr>
            <w:tcW w:w="2518" w:type="dxa"/>
          </w:tcPr>
          <w:p w:rsidR="0031613B" w:rsidRDefault="0031613B" w:rsidP="00943674">
            <w:pPr>
              <w:autoSpaceDE w:val="0"/>
              <w:autoSpaceDN w:val="0"/>
              <w:spacing w:beforeLines="50" w:line="440" w:lineRule="exact"/>
              <w:ind w:firstLineChars="200" w:firstLine="560"/>
              <w:rPr>
                <w:rFonts w:ascii="仿宋" w:eastAsia="仿宋" w:hAnsi="仿宋"/>
                <w:sz w:val="28"/>
                <w:szCs w:val="28"/>
              </w:rPr>
            </w:pPr>
          </w:p>
        </w:tc>
        <w:tc>
          <w:tcPr>
            <w:tcW w:w="3544" w:type="dxa"/>
          </w:tcPr>
          <w:p w:rsidR="0031613B" w:rsidRDefault="0031613B" w:rsidP="00943674">
            <w:pPr>
              <w:autoSpaceDE w:val="0"/>
              <w:autoSpaceDN w:val="0"/>
              <w:spacing w:beforeLines="50" w:line="440" w:lineRule="exact"/>
              <w:ind w:firstLineChars="200" w:firstLine="560"/>
              <w:rPr>
                <w:rFonts w:ascii="仿宋" w:eastAsia="仿宋" w:hAnsi="仿宋"/>
                <w:sz w:val="28"/>
                <w:szCs w:val="28"/>
              </w:rPr>
            </w:pPr>
            <w:r>
              <w:rPr>
                <w:rFonts w:ascii="仿宋" w:eastAsia="仿宋" w:hAnsi="仿宋" w:hint="eastAsia"/>
                <w:sz w:val="28"/>
                <w:szCs w:val="28"/>
              </w:rPr>
              <w:t>检验项目</w:t>
            </w:r>
          </w:p>
        </w:tc>
        <w:tc>
          <w:tcPr>
            <w:tcW w:w="3118" w:type="dxa"/>
          </w:tcPr>
          <w:p w:rsidR="0031613B" w:rsidRDefault="0031613B" w:rsidP="00943674">
            <w:pPr>
              <w:autoSpaceDE w:val="0"/>
              <w:autoSpaceDN w:val="0"/>
              <w:spacing w:beforeLines="50" w:line="440" w:lineRule="exact"/>
              <w:ind w:firstLineChars="200" w:firstLine="560"/>
              <w:rPr>
                <w:rFonts w:ascii="仿宋" w:eastAsia="仿宋" w:hAnsi="仿宋"/>
                <w:sz w:val="28"/>
                <w:szCs w:val="28"/>
              </w:rPr>
            </w:pPr>
            <w:r>
              <w:rPr>
                <w:rFonts w:ascii="仿宋" w:eastAsia="仿宋" w:hAnsi="仿宋" w:hint="eastAsia"/>
                <w:sz w:val="28"/>
                <w:szCs w:val="28"/>
              </w:rPr>
              <w:t>样品数量</w:t>
            </w:r>
          </w:p>
        </w:tc>
      </w:tr>
      <w:tr w:rsidR="0031613B" w:rsidTr="00943674">
        <w:tc>
          <w:tcPr>
            <w:tcW w:w="2518" w:type="dxa"/>
            <w:vAlign w:val="center"/>
          </w:tcPr>
          <w:p w:rsidR="0031613B" w:rsidRDefault="0031613B" w:rsidP="00943674">
            <w:pPr>
              <w:autoSpaceDE w:val="0"/>
              <w:autoSpaceDN w:val="0"/>
              <w:spacing w:beforeLines="50" w:line="440" w:lineRule="exact"/>
              <w:rPr>
                <w:rFonts w:ascii="仿宋" w:eastAsia="仿宋" w:hAnsi="仿宋"/>
                <w:sz w:val="28"/>
                <w:szCs w:val="28"/>
              </w:rPr>
            </w:pPr>
            <w:r>
              <w:rPr>
                <w:rFonts w:ascii="仿宋" w:eastAsia="仿宋" w:hAnsi="仿宋" w:hint="eastAsia"/>
                <w:sz w:val="28"/>
                <w:szCs w:val="28"/>
              </w:rPr>
              <w:t>公称动作温度不同</w:t>
            </w:r>
          </w:p>
        </w:tc>
        <w:tc>
          <w:tcPr>
            <w:tcW w:w="3544" w:type="dxa"/>
          </w:tcPr>
          <w:p w:rsidR="0031613B" w:rsidRDefault="0031613B" w:rsidP="00943674">
            <w:pPr>
              <w:autoSpaceDE w:val="0"/>
              <w:autoSpaceDN w:val="0"/>
              <w:spacing w:beforeLines="50" w:line="440" w:lineRule="exact"/>
              <w:rPr>
                <w:rFonts w:ascii="仿宋" w:eastAsia="仿宋" w:hAnsi="仿宋"/>
                <w:sz w:val="28"/>
                <w:szCs w:val="28"/>
              </w:rPr>
            </w:pPr>
            <w:r w:rsidRPr="001808A7">
              <w:rPr>
                <w:rFonts w:ascii="仿宋" w:eastAsia="仿宋" w:hAnsi="仿宋" w:hint="eastAsia"/>
                <w:sz w:val="28"/>
                <w:szCs w:val="28"/>
              </w:rPr>
              <w:t>6.1.2、6.3、</w:t>
            </w:r>
            <w:r>
              <w:rPr>
                <w:rFonts w:ascii="仿宋" w:eastAsia="仿宋" w:hAnsi="仿宋" w:hint="eastAsia"/>
                <w:sz w:val="28"/>
                <w:szCs w:val="28"/>
              </w:rPr>
              <w:t>6.4、6.7、6.8、6.11、6.20、6.33（适用时）</w:t>
            </w:r>
          </w:p>
        </w:tc>
        <w:tc>
          <w:tcPr>
            <w:tcW w:w="3118" w:type="dxa"/>
            <w:vAlign w:val="center"/>
          </w:tcPr>
          <w:p w:rsidR="0031613B" w:rsidRDefault="0031613B" w:rsidP="00943674">
            <w:pPr>
              <w:autoSpaceDE w:val="0"/>
              <w:autoSpaceDN w:val="0"/>
              <w:spacing w:beforeLines="50" w:line="440" w:lineRule="exact"/>
              <w:rPr>
                <w:rFonts w:ascii="仿宋" w:eastAsia="仿宋" w:hAnsi="仿宋"/>
                <w:sz w:val="28"/>
                <w:szCs w:val="28"/>
              </w:rPr>
            </w:pPr>
            <w:r>
              <w:rPr>
                <w:rFonts w:ascii="仿宋" w:eastAsia="仿宋" w:hAnsi="仿宋" w:hint="eastAsia"/>
                <w:sz w:val="28"/>
                <w:szCs w:val="28"/>
              </w:rPr>
              <w:t>K202和K242的下垂型ESFR喷头：150只</w:t>
            </w:r>
          </w:p>
          <w:p w:rsidR="0031613B" w:rsidRDefault="0031613B" w:rsidP="00943674">
            <w:pPr>
              <w:autoSpaceDE w:val="0"/>
              <w:autoSpaceDN w:val="0"/>
              <w:spacing w:beforeLines="50" w:line="440" w:lineRule="exact"/>
              <w:rPr>
                <w:rFonts w:ascii="仿宋" w:eastAsia="仿宋" w:hAnsi="仿宋"/>
                <w:sz w:val="28"/>
                <w:szCs w:val="28"/>
              </w:rPr>
            </w:pPr>
            <w:r>
              <w:rPr>
                <w:rFonts w:ascii="仿宋" w:eastAsia="仿宋" w:hAnsi="仿宋" w:hint="eastAsia"/>
                <w:sz w:val="28"/>
                <w:szCs w:val="28"/>
              </w:rPr>
              <w:t>其他ESFR喷头：330只</w:t>
            </w:r>
          </w:p>
        </w:tc>
      </w:tr>
      <w:tr w:rsidR="0031613B" w:rsidTr="00943674">
        <w:tc>
          <w:tcPr>
            <w:tcW w:w="2518" w:type="dxa"/>
            <w:vAlign w:val="center"/>
          </w:tcPr>
          <w:p w:rsidR="0031613B" w:rsidRDefault="0031613B" w:rsidP="00943674">
            <w:pPr>
              <w:autoSpaceDE w:val="0"/>
              <w:autoSpaceDN w:val="0"/>
              <w:spacing w:beforeLines="50" w:line="440" w:lineRule="exact"/>
              <w:rPr>
                <w:rFonts w:ascii="仿宋" w:eastAsia="仿宋" w:hAnsi="仿宋"/>
                <w:sz w:val="28"/>
                <w:szCs w:val="28"/>
              </w:rPr>
            </w:pPr>
            <w:r>
              <w:rPr>
                <w:rFonts w:ascii="仿宋" w:eastAsia="仿宋" w:hAnsi="仿宋" w:hint="eastAsia"/>
                <w:sz w:val="28"/>
                <w:szCs w:val="28"/>
              </w:rPr>
              <w:t>安装位置不同</w:t>
            </w:r>
          </w:p>
        </w:tc>
        <w:tc>
          <w:tcPr>
            <w:tcW w:w="3544" w:type="dxa"/>
          </w:tcPr>
          <w:p w:rsidR="0031613B" w:rsidRDefault="0031613B" w:rsidP="00943674">
            <w:pPr>
              <w:autoSpaceDE w:val="0"/>
              <w:autoSpaceDN w:val="0"/>
              <w:spacing w:beforeLines="50" w:line="440" w:lineRule="exact"/>
              <w:rPr>
                <w:rFonts w:ascii="仿宋" w:eastAsia="仿宋" w:hAnsi="仿宋"/>
                <w:sz w:val="28"/>
                <w:szCs w:val="28"/>
              </w:rPr>
            </w:pPr>
            <w:r w:rsidRPr="001808A7">
              <w:rPr>
                <w:rFonts w:ascii="仿宋" w:eastAsia="仿宋" w:hAnsi="仿宋" w:hint="eastAsia"/>
                <w:sz w:val="28"/>
                <w:szCs w:val="28"/>
              </w:rPr>
              <w:t>6.1.2、6.3～6.5、</w:t>
            </w:r>
            <w:r>
              <w:rPr>
                <w:rFonts w:ascii="仿宋" w:eastAsia="仿宋" w:hAnsi="仿宋" w:hint="eastAsia"/>
                <w:sz w:val="28"/>
                <w:szCs w:val="28"/>
              </w:rPr>
              <w:t>6.6（适用时）、6.8、6.10、6.15～6.16、6.20、6.21（适用时）、6.22（适用时）、6.30、6.31、6.32（适用时）、6.33（适用时）</w:t>
            </w:r>
          </w:p>
        </w:tc>
        <w:tc>
          <w:tcPr>
            <w:tcW w:w="3118" w:type="dxa"/>
            <w:vAlign w:val="center"/>
          </w:tcPr>
          <w:p w:rsidR="0031613B" w:rsidRDefault="0031613B" w:rsidP="00943674">
            <w:pPr>
              <w:autoSpaceDE w:val="0"/>
              <w:autoSpaceDN w:val="0"/>
              <w:spacing w:beforeLines="50" w:line="440" w:lineRule="exact"/>
              <w:rPr>
                <w:rFonts w:ascii="仿宋" w:eastAsia="仿宋" w:hAnsi="仿宋"/>
                <w:sz w:val="28"/>
                <w:szCs w:val="28"/>
              </w:rPr>
            </w:pPr>
            <w:r>
              <w:rPr>
                <w:rFonts w:ascii="仿宋" w:eastAsia="仿宋" w:hAnsi="仿宋" w:hint="eastAsia"/>
                <w:sz w:val="28"/>
                <w:szCs w:val="28"/>
              </w:rPr>
              <w:t>K202和K242的下垂型ESFR喷头：200只</w:t>
            </w:r>
          </w:p>
          <w:p w:rsidR="0031613B" w:rsidRDefault="0031613B" w:rsidP="00943674">
            <w:pPr>
              <w:autoSpaceDE w:val="0"/>
              <w:autoSpaceDN w:val="0"/>
              <w:spacing w:beforeLines="50" w:line="440" w:lineRule="exact"/>
              <w:rPr>
                <w:rFonts w:ascii="仿宋" w:eastAsia="仿宋" w:hAnsi="仿宋"/>
                <w:sz w:val="28"/>
                <w:szCs w:val="28"/>
              </w:rPr>
            </w:pPr>
            <w:r>
              <w:rPr>
                <w:rFonts w:ascii="仿宋" w:eastAsia="仿宋" w:hAnsi="仿宋" w:hint="eastAsia"/>
                <w:sz w:val="28"/>
                <w:szCs w:val="28"/>
              </w:rPr>
              <w:t>其他ESFR喷头：380只</w:t>
            </w:r>
          </w:p>
        </w:tc>
      </w:tr>
    </w:tbl>
    <w:p w:rsidR="0031613B" w:rsidRDefault="0031613B" w:rsidP="0031613B">
      <w:pPr>
        <w:spacing w:line="440" w:lineRule="exact"/>
        <w:ind w:firstLineChars="200" w:firstLine="640"/>
        <w:rPr>
          <w:rFonts w:ascii="仿宋" w:eastAsia="仿宋" w:hAnsi="仿宋"/>
          <w:sz w:val="32"/>
          <w:szCs w:val="32"/>
        </w:rPr>
      </w:pPr>
      <w:r>
        <w:rPr>
          <w:rFonts w:ascii="仿宋" w:eastAsia="仿宋" w:hAnsi="仿宋" w:hint="eastAsia"/>
          <w:sz w:val="32"/>
          <w:szCs w:val="32"/>
        </w:rPr>
        <w:t>注：同时出现2个差异项的喷头，其检验项目根据相同项目不重复的原则叠加，样品数量根据相同项目不重复的原则叠加。</w:t>
      </w:r>
    </w:p>
    <w:p w:rsidR="0031613B" w:rsidRDefault="0031613B" w:rsidP="0031613B">
      <w:pPr>
        <w:spacing w:line="440" w:lineRule="exact"/>
        <w:rPr>
          <w:rFonts w:ascii="仿宋" w:eastAsia="仿宋" w:hAnsi="仿宋"/>
          <w:sz w:val="32"/>
          <w:szCs w:val="32"/>
        </w:rPr>
      </w:pPr>
      <w:r>
        <w:rPr>
          <w:rFonts w:ascii="仿宋" w:eastAsia="仿宋" w:hAnsi="仿宋" w:hint="eastAsia"/>
          <w:sz w:val="32"/>
          <w:szCs w:val="32"/>
        </w:rPr>
        <w:t xml:space="preserve">2.2 监督检验 </w:t>
      </w:r>
    </w:p>
    <w:p w:rsidR="0031613B" w:rsidRDefault="0031613B" w:rsidP="0031613B">
      <w:pPr>
        <w:autoSpaceDE w:val="0"/>
        <w:autoSpaceDN w:val="0"/>
        <w:spacing w:line="440" w:lineRule="exact"/>
        <w:ind w:firstLineChars="200" w:firstLine="640"/>
        <w:rPr>
          <w:rFonts w:ascii="仿宋" w:eastAsia="仿宋" w:hAnsi="仿宋"/>
          <w:sz w:val="32"/>
          <w:szCs w:val="32"/>
        </w:rPr>
      </w:pPr>
      <w:r>
        <w:rPr>
          <w:rFonts w:ascii="仿宋" w:eastAsia="仿宋" w:hAnsi="仿宋" w:hint="eastAsia"/>
          <w:sz w:val="32"/>
          <w:szCs w:val="32"/>
        </w:rPr>
        <w:t>1) 获证后生产现场抽样检测检验项目为GB5135.9-2018《自动喷水灭火系统第9部分：早期抑制快速响应（ESFR）喷头》中6.1～6.4、6.7、6.8、6.20。</w:t>
      </w:r>
    </w:p>
    <w:p w:rsidR="0031613B" w:rsidRDefault="0031613B" w:rsidP="0031613B">
      <w:pPr>
        <w:spacing w:line="440" w:lineRule="exact"/>
        <w:ind w:firstLineChars="200" w:firstLine="640"/>
        <w:rPr>
          <w:rFonts w:ascii="仿宋" w:eastAsia="仿宋" w:hAnsi="仿宋"/>
          <w:sz w:val="32"/>
          <w:szCs w:val="32"/>
        </w:rPr>
      </w:pPr>
      <w:r>
        <w:rPr>
          <w:rFonts w:ascii="仿宋" w:eastAsia="仿宋" w:hAnsi="仿宋" w:hint="eastAsia"/>
          <w:sz w:val="32"/>
          <w:szCs w:val="32"/>
        </w:rPr>
        <w:t>2) 获证后使用领域抽样检测检验项目为GB5135.9-2018《自动喷水灭火系统第9部分：早期抑制快速响应（ESFR）喷头》中6.1～6.4、6.7、6.8。</w:t>
      </w:r>
    </w:p>
    <w:p w:rsidR="0031613B" w:rsidRDefault="0031613B" w:rsidP="0031613B">
      <w:pPr>
        <w:spacing w:line="440" w:lineRule="exact"/>
        <w:rPr>
          <w:rFonts w:ascii="仿宋" w:eastAsia="仿宋" w:hAnsi="仿宋"/>
          <w:sz w:val="32"/>
          <w:szCs w:val="32"/>
        </w:rPr>
      </w:pPr>
      <w:r>
        <w:rPr>
          <w:rFonts w:ascii="仿宋" w:eastAsia="仿宋" w:hAnsi="仿宋" w:hint="eastAsia"/>
          <w:sz w:val="32"/>
          <w:szCs w:val="32"/>
        </w:rPr>
        <w:t>3  样品数量</w:t>
      </w:r>
    </w:p>
    <w:p w:rsidR="0031613B" w:rsidRDefault="0031613B" w:rsidP="0031613B">
      <w:pPr>
        <w:spacing w:line="440" w:lineRule="exact"/>
        <w:ind w:firstLineChars="177" w:firstLine="566"/>
        <w:rPr>
          <w:rFonts w:ascii="仿宋" w:eastAsia="仿宋" w:hAnsi="仿宋"/>
          <w:sz w:val="32"/>
          <w:szCs w:val="32"/>
        </w:rPr>
      </w:pPr>
      <w:r>
        <w:rPr>
          <w:rFonts w:ascii="仿宋" w:eastAsia="仿宋" w:hAnsi="仿宋" w:hint="eastAsia"/>
          <w:sz w:val="32"/>
          <w:szCs w:val="32"/>
        </w:rPr>
        <w:t>1）型式试验</w:t>
      </w:r>
    </w:p>
    <w:p w:rsidR="0031613B" w:rsidRDefault="0031613B" w:rsidP="0031613B">
      <w:pPr>
        <w:spacing w:line="440" w:lineRule="exact"/>
        <w:ind w:firstLineChars="177" w:firstLine="566"/>
        <w:rPr>
          <w:rFonts w:ascii="仿宋" w:eastAsia="仿宋" w:hAnsi="仿宋"/>
          <w:sz w:val="32"/>
          <w:szCs w:val="32"/>
        </w:rPr>
      </w:pPr>
      <w:r>
        <w:rPr>
          <w:rFonts w:ascii="仿宋" w:eastAsia="仿宋" w:hAnsi="仿宋" w:hint="eastAsia"/>
          <w:sz w:val="32"/>
          <w:szCs w:val="32"/>
        </w:rPr>
        <w:t>典型产品型号为K202或K242下垂型ESFR喷头：270只；</w:t>
      </w:r>
    </w:p>
    <w:p w:rsidR="0031613B" w:rsidRDefault="0031613B" w:rsidP="0031613B">
      <w:pPr>
        <w:spacing w:line="440" w:lineRule="exact"/>
        <w:ind w:firstLineChars="177" w:firstLine="566"/>
        <w:rPr>
          <w:rFonts w:ascii="仿宋" w:eastAsia="仿宋" w:hAnsi="仿宋"/>
          <w:sz w:val="32"/>
          <w:szCs w:val="32"/>
        </w:rPr>
      </w:pPr>
      <w:r>
        <w:rPr>
          <w:rFonts w:ascii="仿宋" w:eastAsia="仿宋" w:hAnsi="仿宋" w:hint="eastAsia"/>
          <w:sz w:val="32"/>
          <w:szCs w:val="32"/>
        </w:rPr>
        <w:lastRenderedPageBreak/>
        <w:t>典型产品型号为非K202和K242下垂型ESFR喷头：450只；</w:t>
      </w:r>
    </w:p>
    <w:p w:rsidR="0031613B" w:rsidRDefault="0031613B" w:rsidP="0031613B">
      <w:pPr>
        <w:spacing w:line="440" w:lineRule="exact"/>
        <w:ind w:firstLineChars="177" w:firstLine="566"/>
        <w:rPr>
          <w:rFonts w:ascii="仿宋" w:eastAsia="仿宋" w:hAnsi="仿宋"/>
          <w:sz w:val="32"/>
          <w:szCs w:val="32"/>
        </w:rPr>
      </w:pPr>
      <w:r>
        <w:rPr>
          <w:rFonts w:ascii="仿宋" w:eastAsia="仿宋" w:hAnsi="仿宋" w:hint="eastAsia"/>
          <w:sz w:val="32"/>
          <w:szCs w:val="32"/>
        </w:rPr>
        <w:t>玻璃球30只或易熔元件20只；</w:t>
      </w:r>
    </w:p>
    <w:p w:rsidR="0031613B" w:rsidRDefault="0031613B" w:rsidP="0031613B">
      <w:pPr>
        <w:spacing w:line="440" w:lineRule="exact"/>
        <w:ind w:firstLineChars="177" w:firstLine="566"/>
        <w:rPr>
          <w:rFonts w:ascii="仿宋" w:eastAsia="仿宋" w:hAnsi="仿宋"/>
          <w:sz w:val="32"/>
          <w:szCs w:val="32"/>
        </w:rPr>
      </w:pPr>
      <w:r>
        <w:rPr>
          <w:rFonts w:ascii="仿宋" w:eastAsia="仿宋" w:hAnsi="仿宋" w:hint="eastAsia"/>
          <w:sz w:val="32"/>
          <w:szCs w:val="32"/>
        </w:rPr>
        <w:t>差异项型号产品样品数量：见表1。</w:t>
      </w:r>
    </w:p>
    <w:p w:rsidR="0031613B" w:rsidRDefault="0031613B" w:rsidP="0031613B">
      <w:pPr>
        <w:spacing w:line="440" w:lineRule="exact"/>
        <w:ind w:firstLineChars="177" w:firstLine="566"/>
        <w:rPr>
          <w:rFonts w:ascii="仿宋" w:eastAsia="仿宋" w:hAnsi="仿宋"/>
          <w:sz w:val="32"/>
          <w:szCs w:val="32"/>
        </w:rPr>
      </w:pPr>
      <w:r>
        <w:rPr>
          <w:rFonts w:ascii="仿宋" w:eastAsia="仿宋" w:hAnsi="仿宋" w:hint="eastAsia"/>
          <w:sz w:val="32"/>
          <w:szCs w:val="32"/>
        </w:rPr>
        <w:t>2）监督检验</w:t>
      </w:r>
    </w:p>
    <w:p w:rsidR="0031613B" w:rsidRDefault="0031613B" w:rsidP="0031613B">
      <w:pPr>
        <w:spacing w:line="440" w:lineRule="exact"/>
        <w:ind w:firstLineChars="177" w:firstLine="566"/>
        <w:rPr>
          <w:rFonts w:ascii="仿宋" w:eastAsia="仿宋" w:hAnsi="仿宋"/>
          <w:sz w:val="32"/>
          <w:szCs w:val="32"/>
        </w:rPr>
      </w:pPr>
      <w:r>
        <w:rPr>
          <w:rFonts w:ascii="仿宋" w:eastAsia="仿宋" w:hAnsi="仿宋" w:hint="eastAsia"/>
          <w:sz w:val="32"/>
          <w:szCs w:val="32"/>
        </w:rPr>
        <w:t xml:space="preserve">获证后生产现场抽样检测：110只； </w:t>
      </w:r>
    </w:p>
    <w:p w:rsidR="0031613B" w:rsidRDefault="0031613B" w:rsidP="0031613B">
      <w:pPr>
        <w:spacing w:line="440" w:lineRule="exact"/>
        <w:ind w:firstLineChars="177" w:firstLine="566"/>
        <w:rPr>
          <w:rFonts w:ascii="仿宋" w:eastAsia="仿宋" w:hAnsi="仿宋"/>
          <w:sz w:val="32"/>
          <w:szCs w:val="32"/>
        </w:rPr>
      </w:pPr>
      <w:r>
        <w:rPr>
          <w:rFonts w:ascii="仿宋" w:eastAsia="仿宋" w:hAnsi="仿宋" w:hint="eastAsia"/>
          <w:sz w:val="32"/>
          <w:szCs w:val="32"/>
        </w:rPr>
        <w:t>获证后使用领域抽样检测：100只。</w:t>
      </w:r>
    </w:p>
    <w:p w:rsidR="0031613B" w:rsidRDefault="0031613B" w:rsidP="0031613B">
      <w:pPr>
        <w:spacing w:line="440" w:lineRule="exact"/>
        <w:rPr>
          <w:rFonts w:ascii="仿宋" w:eastAsia="仿宋" w:hAnsi="仿宋"/>
          <w:sz w:val="32"/>
          <w:szCs w:val="32"/>
        </w:rPr>
      </w:pPr>
      <w:r>
        <w:rPr>
          <w:rFonts w:ascii="仿宋" w:eastAsia="仿宋" w:hAnsi="仿宋" w:hint="eastAsia"/>
          <w:sz w:val="32"/>
          <w:szCs w:val="32"/>
        </w:rPr>
        <w:t>4  检验周期</w:t>
      </w:r>
    </w:p>
    <w:p w:rsidR="0031613B" w:rsidRDefault="0031613B" w:rsidP="0031613B">
      <w:pPr>
        <w:spacing w:line="440" w:lineRule="exact"/>
        <w:ind w:firstLineChars="200" w:firstLine="640"/>
        <w:rPr>
          <w:rFonts w:ascii="仿宋" w:eastAsia="仿宋" w:hAnsi="仿宋"/>
          <w:sz w:val="32"/>
          <w:szCs w:val="32"/>
        </w:rPr>
      </w:pPr>
      <w:r>
        <w:rPr>
          <w:rFonts w:ascii="仿宋" w:eastAsia="仿宋" w:hAnsi="仿宋" w:hint="eastAsia"/>
          <w:sz w:val="32"/>
          <w:szCs w:val="32"/>
        </w:rPr>
        <w:t>检验周期是自检验合同正式生效之日起至上报检验报告实际发生的时间，具体时限如下：</w:t>
      </w:r>
    </w:p>
    <w:p w:rsidR="0031613B" w:rsidRDefault="0031613B" w:rsidP="0031613B">
      <w:pPr>
        <w:spacing w:line="440" w:lineRule="exact"/>
        <w:ind w:firstLineChars="221" w:firstLine="707"/>
        <w:rPr>
          <w:rFonts w:ascii="仿宋" w:eastAsia="仿宋" w:hAnsi="仿宋"/>
          <w:sz w:val="32"/>
          <w:szCs w:val="32"/>
        </w:rPr>
      </w:pPr>
      <w:r>
        <w:rPr>
          <w:rFonts w:ascii="仿宋" w:eastAsia="仿宋" w:hAnsi="仿宋" w:hint="eastAsia"/>
          <w:sz w:val="32"/>
          <w:szCs w:val="32"/>
        </w:rPr>
        <w:t>1）型式试验</w:t>
      </w:r>
    </w:p>
    <w:p w:rsidR="0031613B" w:rsidRDefault="0031613B" w:rsidP="0031613B">
      <w:pPr>
        <w:spacing w:line="440" w:lineRule="exact"/>
        <w:ind w:firstLineChars="221" w:firstLine="707"/>
        <w:rPr>
          <w:rFonts w:ascii="仿宋" w:eastAsia="仿宋" w:hAnsi="仿宋"/>
          <w:sz w:val="32"/>
          <w:szCs w:val="32"/>
        </w:rPr>
      </w:pPr>
      <w:r>
        <w:rPr>
          <w:rFonts w:ascii="仿宋" w:eastAsia="仿宋" w:hAnsi="仿宋" w:hint="eastAsia"/>
          <w:sz w:val="32"/>
          <w:szCs w:val="32"/>
        </w:rPr>
        <w:t>检验周期120天。</w:t>
      </w:r>
    </w:p>
    <w:p w:rsidR="0031613B" w:rsidRDefault="0031613B" w:rsidP="0031613B">
      <w:pPr>
        <w:spacing w:line="440" w:lineRule="exact"/>
        <w:ind w:firstLineChars="221" w:firstLine="707"/>
        <w:rPr>
          <w:rFonts w:ascii="仿宋" w:eastAsia="仿宋" w:hAnsi="仿宋"/>
          <w:sz w:val="32"/>
          <w:szCs w:val="32"/>
        </w:rPr>
      </w:pPr>
      <w:r>
        <w:rPr>
          <w:rFonts w:ascii="仿宋" w:eastAsia="仿宋" w:hAnsi="仿宋" w:hint="eastAsia"/>
          <w:sz w:val="32"/>
          <w:szCs w:val="32"/>
        </w:rPr>
        <w:t>2）监督检验</w:t>
      </w:r>
    </w:p>
    <w:p w:rsidR="0031613B" w:rsidRDefault="0031613B" w:rsidP="0031613B">
      <w:pPr>
        <w:spacing w:line="440" w:lineRule="exact"/>
        <w:ind w:firstLineChars="221" w:firstLine="707"/>
        <w:rPr>
          <w:rFonts w:ascii="仿宋" w:eastAsia="仿宋" w:hAnsi="仿宋"/>
          <w:sz w:val="32"/>
          <w:szCs w:val="32"/>
        </w:rPr>
      </w:pPr>
      <w:r>
        <w:rPr>
          <w:rFonts w:ascii="仿宋" w:eastAsia="仿宋" w:hAnsi="仿宋" w:hint="eastAsia"/>
          <w:sz w:val="32"/>
          <w:szCs w:val="32"/>
        </w:rPr>
        <w:t>监督检验检验周期40天。</w:t>
      </w:r>
    </w:p>
    <w:p w:rsidR="004358AB" w:rsidRPr="0031613B" w:rsidRDefault="004358AB" w:rsidP="0031613B">
      <w:pPr>
        <w:spacing w:line="440" w:lineRule="exact"/>
        <w:rPr>
          <w:rFonts w:ascii="仿宋" w:eastAsia="仿宋" w:hAnsi="仿宋"/>
          <w:sz w:val="32"/>
          <w:szCs w:val="32"/>
        </w:rPr>
      </w:pPr>
    </w:p>
    <w:sectPr w:rsidR="004358AB" w:rsidRPr="0031613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8F8" w:rsidRDefault="005E48F8" w:rsidP="0031613B">
      <w:pPr>
        <w:spacing w:after="0"/>
      </w:pPr>
      <w:r>
        <w:separator/>
      </w:r>
    </w:p>
  </w:endnote>
  <w:endnote w:type="continuationSeparator" w:id="0">
    <w:p w:rsidR="005E48F8" w:rsidRDefault="005E48F8" w:rsidP="0031613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hakuyoxingshu7000"/>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8F8" w:rsidRDefault="005E48F8" w:rsidP="0031613B">
      <w:pPr>
        <w:spacing w:after="0"/>
      </w:pPr>
      <w:r>
        <w:separator/>
      </w:r>
    </w:p>
  </w:footnote>
  <w:footnote w:type="continuationSeparator" w:id="0">
    <w:p w:rsidR="005E48F8" w:rsidRDefault="005E48F8" w:rsidP="0031613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84DC2"/>
    <w:rsid w:val="0031613B"/>
    <w:rsid w:val="00323B43"/>
    <w:rsid w:val="003D37D8"/>
    <w:rsid w:val="00426133"/>
    <w:rsid w:val="004358AB"/>
    <w:rsid w:val="005E48F8"/>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613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1613B"/>
    <w:rPr>
      <w:rFonts w:ascii="Tahoma" w:hAnsi="Tahoma"/>
      <w:sz w:val="18"/>
      <w:szCs w:val="18"/>
    </w:rPr>
  </w:style>
  <w:style w:type="paragraph" w:styleId="a4">
    <w:name w:val="footer"/>
    <w:basedOn w:val="a"/>
    <w:link w:val="Char0"/>
    <w:uiPriority w:val="99"/>
    <w:semiHidden/>
    <w:unhideWhenUsed/>
    <w:rsid w:val="0031613B"/>
    <w:pPr>
      <w:tabs>
        <w:tab w:val="center" w:pos="4153"/>
        <w:tab w:val="right" w:pos="8306"/>
      </w:tabs>
    </w:pPr>
    <w:rPr>
      <w:sz w:val="18"/>
      <w:szCs w:val="18"/>
    </w:rPr>
  </w:style>
  <w:style w:type="character" w:customStyle="1" w:styleId="Char0">
    <w:name w:val="页脚 Char"/>
    <w:basedOn w:val="a0"/>
    <w:link w:val="a4"/>
    <w:uiPriority w:val="99"/>
    <w:semiHidden/>
    <w:rsid w:val="0031613B"/>
    <w:rPr>
      <w:rFonts w:ascii="Tahoma" w:hAnsi="Tahoma"/>
      <w:sz w:val="18"/>
      <w:szCs w:val="18"/>
    </w:rPr>
  </w:style>
  <w:style w:type="table" w:styleId="a5">
    <w:name w:val="Table Grid"/>
    <w:basedOn w:val="a1"/>
    <w:uiPriority w:val="59"/>
    <w:qFormat/>
    <w:rsid w:val="0031613B"/>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31613B"/>
    <w:pPr>
      <w:widowControl w:val="0"/>
      <w:autoSpaceDE w:val="0"/>
      <w:autoSpaceDN w:val="0"/>
      <w:adjustRightInd w:val="0"/>
      <w:spacing w:after="0" w:line="240" w:lineRule="auto"/>
    </w:pPr>
    <w:rPr>
      <w:rFonts w:ascii="仿宋" w:eastAsia="仿宋" w:cs="仿宋"/>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2019-04-08T01:31:00Z</dcterms:modified>
</cp:coreProperties>
</file>